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A30D5" w:rsidP="004A30D5" w14:paraId="58C6223A" w14:textId="77777777">
      <w:pPr>
        <w:spacing w:line="480" w:lineRule="auto"/>
        <w:jc w:val="center"/>
        <w:rPr>
          <w:rFonts w:ascii="Times New Roman" w:hAnsi="Times New Roman" w:cs="Times New Roman"/>
          <w:sz w:val="24"/>
          <w:szCs w:val="24"/>
        </w:rPr>
      </w:pPr>
    </w:p>
    <w:p w:rsidR="004A30D5" w:rsidP="004A30D5" w14:paraId="7EA21F5F" w14:textId="77777777">
      <w:pPr>
        <w:spacing w:line="480" w:lineRule="auto"/>
        <w:jc w:val="center"/>
        <w:rPr>
          <w:rFonts w:ascii="Times New Roman" w:hAnsi="Times New Roman" w:cs="Times New Roman"/>
          <w:sz w:val="24"/>
          <w:szCs w:val="24"/>
        </w:rPr>
      </w:pPr>
    </w:p>
    <w:p w:rsidR="004A30D5" w:rsidP="004A30D5" w14:paraId="3DA6C6B7" w14:textId="77777777">
      <w:pPr>
        <w:spacing w:line="480" w:lineRule="auto"/>
        <w:jc w:val="center"/>
        <w:rPr>
          <w:rFonts w:ascii="Times New Roman" w:hAnsi="Times New Roman" w:cs="Times New Roman"/>
          <w:sz w:val="24"/>
          <w:szCs w:val="24"/>
        </w:rPr>
      </w:pPr>
    </w:p>
    <w:p w:rsidR="004A30D5" w:rsidP="004A30D5" w14:paraId="32FC3975" w14:textId="77777777">
      <w:pPr>
        <w:spacing w:line="480" w:lineRule="auto"/>
        <w:jc w:val="center"/>
        <w:rPr>
          <w:rFonts w:ascii="Times New Roman" w:hAnsi="Times New Roman" w:cs="Times New Roman"/>
          <w:sz w:val="24"/>
          <w:szCs w:val="24"/>
        </w:rPr>
      </w:pPr>
    </w:p>
    <w:p w:rsidR="004A30D5" w:rsidP="004A30D5" w14:paraId="783CF5E8" w14:textId="5F446EA1">
      <w:pPr>
        <w:spacing w:line="480" w:lineRule="auto"/>
        <w:jc w:val="center"/>
        <w:rPr>
          <w:rFonts w:ascii="Times New Roman" w:hAnsi="Times New Roman" w:cs="Times New Roman"/>
          <w:sz w:val="24"/>
          <w:szCs w:val="24"/>
        </w:rPr>
      </w:pPr>
      <w:r w:rsidRPr="004A30D5">
        <w:rPr>
          <w:rFonts w:ascii="Times New Roman" w:hAnsi="Times New Roman" w:cs="Times New Roman"/>
          <w:sz w:val="24"/>
          <w:szCs w:val="24"/>
        </w:rPr>
        <w:t xml:space="preserve">Augmentative </w:t>
      </w:r>
      <w:r>
        <w:rPr>
          <w:rFonts w:ascii="Times New Roman" w:hAnsi="Times New Roman" w:cs="Times New Roman"/>
          <w:sz w:val="24"/>
          <w:szCs w:val="24"/>
        </w:rPr>
        <w:t>and</w:t>
      </w:r>
      <w:r w:rsidRPr="004A30D5">
        <w:rPr>
          <w:rFonts w:ascii="Times New Roman" w:hAnsi="Times New Roman" w:cs="Times New Roman"/>
          <w:sz w:val="24"/>
          <w:szCs w:val="24"/>
        </w:rPr>
        <w:t xml:space="preserve"> Alternative Communication</w:t>
      </w:r>
    </w:p>
    <w:p w:rsidR="004A30D5" w:rsidP="004A30D5" w14:paraId="5F550528" w14:textId="7FDAF2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30D5" w:rsidP="004A30D5" w14:paraId="0D9F3E4A" w14:textId="08EC7E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4A30D5" w:rsidP="004A30D5" w14:paraId="73BDAEB7" w14:textId="2D8BBF0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30D5" w:rsidP="004A30D5" w14:paraId="44D388DD" w14:textId="77777777">
      <w:pPr>
        <w:spacing w:line="480" w:lineRule="auto"/>
        <w:rPr>
          <w:rFonts w:ascii="Times New Roman" w:hAnsi="Times New Roman" w:cs="Times New Roman"/>
          <w:sz w:val="24"/>
          <w:szCs w:val="24"/>
        </w:rPr>
      </w:pPr>
    </w:p>
    <w:p w:rsidR="004A30D5" w:rsidP="004A30D5" w14:paraId="7D150625" w14:textId="77777777">
      <w:pPr>
        <w:spacing w:line="480" w:lineRule="auto"/>
        <w:rPr>
          <w:rFonts w:ascii="Times New Roman" w:hAnsi="Times New Roman" w:cs="Times New Roman"/>
          <w:sz w:val="24"/>
          <w:szCs w:val="24"/>
        </w:rPr>
      </w:pPr>
    </w:p>
    <w:p w:rsidR="004A30D5" w:rsidP="004A30D5" w14:paraId="65124799" w14:textId="77777777">
      <w:pPr>
        <w:spacing w:line="480" w:lineRule="auto"/>
        <w:rPr>
          <w:rFonts w:ascii="Times New Roman" w:hAnsi="Times New Roman" w:cs="Times New Roman"/>
          <w:sz w:val="24"/>
          <w:szCs w:val="24"/>
        </w:rPr>
      </w:pPr>
    </w:p>
    <w:p w:rsidR="004A30D5" w:rsidP="004A30D5" w14:paraId="1A42A136" w14:textId="77777777">
      <w:pPr>
        <w:spacing w:line="480" w:lineRule="auto"/>
        <w:rPr>
          <w:rFonts w:ascii="Times New Roman" w:hAnsi="Times New Roman" w:cs="Times New Roman"/>
          <w:sz w:val="24"/>
          <w:szCs w:val="24"/>
        </w:rPr>
      </w:pPr>
    </w:p>
    <w:p w:rsidR="004A30D5" w:rsidP="004A30D5" w14:paraId="7588F6EA" w14:textId="77777777">
      <w:pPr>
        <w:spacing w:line="480" w:lineRule="auto"/>
        <w:rPr>
          <w:rFonts w:ascii="Times New Roman" w:hAnsi="Times New Roman" w:cs="Times New Roman"/>
          <w:sz w:val="24"/>
          <w:szCs w:val="24"/>
        </w:rPr>
      </w:pPr>
    </w:p>
    <w:p w:rsidR="004A30D5" w:rsidP="004A30D5" w14:paraId="0CC56D20" w14:textId="77777777">
      <w:pPr>
        <w:spacing w:line="480" w:lineRule="auto"/>
        <w:rPr>
          <w:rFonts w:ascii="Times New Roman" w:hAnsi="Times New Roman" w:cs="Times New Roman"/>
          <w:sz w:val="24"/>
          <w:szCs w:val="24"/>
        </w:rPr>
      </w:pPr>
    </w:p>
    <w:p w:rsidR="004A30D5" w:rsidP="004A30D5" w14:paraId="25F50148" w14:textId="77777777">
      <w:pPr>
        <w:spacing w:line="480" w:lineRule="auto"/>
        <w:rPr>
          <w:rFonts w:ascii="Times New Roman" w:hAnsi="Times New Roman" w:cs="Times New Roman"/>
          <w:sz w:val="24"/>
          <w:szCs w:val="24"/>
        </w:rPr>
      </w:pPr>
    </w:p>
    <w:p w:rsidR="004A30D5" w:rsidP="004A30D5" w14:paraId="350E003E" w14:textId="77777777">
      <w:pPr>
        <w:spacing w:line="480" w:lineRule="auto"/>
        <w:rPr>
          <w:rFonts w:ascii="Times New Roman" w:hAnsi="Times New Roman" w:cs="Times New Roman"/>
          <w:sz w:val="24"/>
          <w:szCs w:val="24"/>
        </w:rPr>
      </w:pPr>
    </w:p>
    <w:p w:rsidR="00B15D8D" w14:paraId="50C6DA1A" w14:textId="77777777">
      <w:pPr>
        <w:rPr>
          <w:rFonts w:ascii="Times New Roman" w:hAnsi="Times New Roman" w:cs="Times New Roman"/>
          <w:sz w:val="24"/>
          <w:szCs w:val="24"/>
        </w:rPr>
      </w:pPr>
      <w:r>
        <w:rPr>
          <w:rFonts w:ascii="Times New Roman" w:hAnsi="Times New Roman" w:cs="Times New Roman"/>
          <w:sz w:val="24"/>
          <w:szCs w:val="24"/>
        </w:rPr>
        <w:br w:type="page"/>
      </w:r>
    </w:p>
    <w:p w:rsidR="004A30D5" w:rsidP="004A30D5" w14:paraId="49426861" w14:textId="7AE22588">
      <w:pPr>
        <w:spacing w:line="480" w:lineRule="auto"/>
        <w:jc w:val="center"/>
        <w:rPr>
          <w:rFonts w:ascii="Times New Roman" w:hAnsi="Times New Roman" w:cs="Times New Roman"/>
          <w:sz w:val="24"/>
          <w:szCs w:val="24"/>
        </w:rPr>
      </w:pPr>
      <w:r w:rsidRPr="004A30D5">
        <w:rPr>
          <w:rFonts w:ascii="Times New Roman" w:hAnsi="Times New Roman" w:cs="Times New Roman"/>
          <w:sz w:val="24"/>
          <w:szCs w:val="24"/>
        </w:rPr>
        <w:t xml:space="preserve">Augmentative </w:t>
      </w:r>
      <w:r>
        <w:rPr>
          <w:rFonts w:ascii="Times New Roman" w:hAnsi="Times New Roman" w:cs="Times New Roman"/>
          <w:sz w:val="24"/>
          <w:szCs w:val="24"/>
        </w:rPr>
        <w:t>and</w:t>
      </w:r>
      <w:r w:rsidRPr="004A30D5">
        <w:rPr>
          <w:rFonts w:ascii="Times New Roman" w:hAnsi="Times New Roman" w:cs="Times New Roman"/>
          <w:sz w:val="24"/>
          <w:szCs w:val="24"/>
        </w:rPr>
        <w:t xml:space="preserve"> Alternative Communication</w:t>
      </w:r>
    </w:p>
    <w:p w:rsidR="004A30D5" w:rsidRPr="004A30D5" w:rsidP="00EE77BB" w14:paraId="7F76DD17" w14:textId="0251ECA2">
      <w:pPr>
        <w:spacing w:line="480" w:lineRule="auto"/>
        <w:jc w:val="center"/>
        <w:rPr>
          <w:rFonts w:ascii="Times New Roman" w:hAnsi="Times New Roman" w:cs="Times New Roman"/>
          <w:b/>
          <w:sz w:val="24"/>
          <w:szCs w:val="24"/>
        </w:rPr>
      </w:pPr>
      <w:r w:rsidRPr="004A30D5">
        <w:rPr>
          <w:rFonts w:ascii="Times New Roman" w:hAnsi="Times New Roman" w:cs="Times New Roman"/>
          <w:b/>
          <w:sz w:val="24"/>
          <w:szCs w:val="24"/>
        </w:rPr>
        <w:t>What is Augmentative and Alternative Communication?</w:t>
      </w:r>
    </w:p>
    <w:p w:rsidR="004A30D5" w:rsidRPr="004A30D5" w:rsidP="008233E1" w14:paraId="18D38A25" w14:textId="5D42F6F6">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Augmentative and Alternative Communication (AAC) is a phrase used in describing different modes of communication that add on to speech. These modes are applied to getting around issues concerning ordinary speech. </w:t>
      </w:r>
      <w:r w:rsidR="008233E1">
        <w:rPr>
          <w:rFonts w:ascii="Times New Roman" w:hAnsi="Times New Roman" w:cs="Times New Roman"/>
          <w:sz w:val="24"/>
          <w:szCs w:val="24"/>
        </w:rPr>
        <w:t xml:space="preserve">According to </w:t>
      </w:r>
      <w:r w:rsidRPr="008233E1" w:rsidR="008233E1">
        <w:rPr>
          <w:rFonts w:ascii="Times New Roman" w:hAnsi="Times New Roman" w:cs="Times New Roman"/>
          <w:sz w:val="24"/>
          <w:szCs w:val="24"/>
        </w:rPr>
        <w:t>Trembath</w:t>
      </w:r>
      <w:r w:rsidR="00B15D8D">
        <w:rPr>
          <w:rFonts w:ascii="Times New Roman" w:hAnsi="Times New Roman" w:cs="Times New Roman"/>
          <w:sz w:val="24"/>
          <w:szCs w:val="24"/>
        </w:rPr>
        <w:t xml:space="preserve"> et al.</w:t>
      </w:r>
      <w:r w:rsidR="008233E1">
        <w:rPr>
          <w:rFonts w:ascii="Times New Roman" w:hAnsi="Times New Roman" w:cs="Times New Roman"/>
          <w:sz w:val="24"/>
          <w:szCs w:val="24"/>
        </w:rPr>
        <w:t xml:space="preserve"> (</w:t>
      </w:r>
      <w:r w:rsidRPr="008233E1" w:rsidR="008233E1">
        <w:rPr>
          <w:rFonts w:ascii="Times New Roman" w:hAnsi="Times New Roman" w:cs="Times New Roman"/>
          <w:sz w:val="24"/>
          <w:szCs w:val="24"/>
        </w:rPr>
        <w:t>2014</w:t>
      </w:r>
      <w:r w:rsidR="008233E1">
        <w:rPr>
          <w:rFonts w:ascii="Times New Roman" w:hAnsi="Times New Roman" w:cs="Times New Roman"/>
          <w:sz w:val="24"/>
          <w:szCs w:val="24"/>
        </w:rPr>
        <w:t>)</w:t>
      </w:r>
      <w:r w:rsidR="00B15D8D">
        <w:rPr>
          <w:rFonts w:ascii="Times New Roman" w:hAnsi="Times New Roman" w:cs="Times New Roman"/>
          <w:sz w:val="24"/>
          <w:szCs w:val="24"/>
        </w:rPr>
        <w:t>,</w:t>
      </w:r>
      <w:r w:rsidR="008233E1">
        <w:rPr>
          <w:rFonts w:ascii="Times New Roman" w:hAnsi="Times New Roman" w:cs="Times New Roman"/>
          <w:sz w:val="24"/>
          <w:szCs w:val="24"/>
        </w:rPr>
        <w:t xml:space="preserve"> </w:t>
      </w:r>
      <w:r w:rsidRPr="004A30D5">
        <w:rPr>
          <w:rFonts w:ascii="Times New Roman" w:hAnsi="Times New Roman" w:cs="Times New Roman"/>
          <w:sz w:val="24"/>
          <w:szCs w:val="24"/>
        </w:rPr>
        <w:t xml:space="preserve">AAC involves simple systems of communications such as pointing, gestures, and pictures in addition to computer-based techniques through utilizing smart computer technology. Some types of ACC are an integral part of every individual communication, for instance, showing a ‘thumbs up’ rather than speaking, waving goodbye, gesturing or pointing to a certain picture in a foreign country that </w:t>
      </w:r>
      <w:r w:rsidR="008233E1">
        <w:rPr>
          <w:rFonts w:ascii="Times New Roman" w:hAnsi="Times New Roman" w:cs="Times New Roman"/>
          <w:sz w:val="24"/>
          <w:szCs w:val="24"/>
        </w:rPr>
        <w:t xml:space="preserve">maybe </w:t>
      </w:r>
      <w:r w:rsidRPr="004A30D5">
        <w:rPr>
          <w:rFonts w:ascii="Times New Roman" w:hAnsi="Times New Roman" w:cs="Times New Roman"/>
          <w:sz w:val="24"/>
          <w:szCs w:val="24"/>
        </w:rPr>
        <w:t xml:space="preserve">relies on a language you are not familiar with. Unfortunately, some individuals solely depend on AAC </w:t>
      </w:r>
      <w:r w:rsidR="008233E1">
        <w:rPr>
          <w:rFonts w:ascii="Times New Roman" w:hAnsi="Times New Roman" w:cs="Times New Roman"/>
          <w:sz w:val="24"/>
          <w:szCs w:val="24"/>
        </w:rPr>
        <w:t xml:space="preserve">for </w:t>
      </w:r>
      <w:r w:rsidRPr="004A30D5">
        <w:rPr>
          <w:rFonts w:ascii="Times New Roman" w:hAnsi="Times New Roman" w:cs="Times New Roman"/>
          <w:sz w:val="24"/>
          <w:szCs w:val="24"/>
        </w:rPr>
        <w:t xml:space="preserve">most of their time. </w:t>
      </w:r>
    </w:p>
    <w:p w:rsidR="004A30D5" w:rsidRPr="004A30D5" w:rsidP="004A30D5" w14:paraId="06676AF6" w14:textId="5FEF4BE0">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When a kid is born with visual impairment and other disabilities, she might require the use of alternative modes of communication to express her needs and thoughts. </w:t>
      </w:r>
      <w:r w:rsidR="008233E1">
        <w:rPr>
          <w:rFonts w:ascii="Times New Roman" w:hAnsi="Times New Roman" w:cs="Times New Roman"/>
          <w:sz w:val="24"/>
          <w:szCs w:val="24"/>
        </w:rPr>
        <w:t>The</w:t>
      </w:r>
      <w:r w:rsidRPr="004A30D5">
        <w:rPr>
          <w:rFonts w:ascii="Times New Roman" w:hAnsi="Times New Roman" w:cs="Times New Roman"/>
          <w:sz w:val="24"/>
          <w:szCs w:val="24"/>
        </w:rPr>
        <w:t xml:space="preserve"> kid </w:t>
      </w:r>
      <w:r w:rsidR="008233E1">
        <w:rPr>
          <w:rFonts w:ascii="Times New Roman" w:hAnsi="Times New Roman" w:cs="Times New Roman"/>
          <w:sz w:val="24"/>
          <w:szCs w:val="24"/>
        </w:rPr>
        <w:t xml:space="preserve">may </w:t>
      </w:r>
      <w:r w:rsidRPr="004A30D5" w:rsidR="008233E1">
        <w:rPr>
          <w:rFonts w:ascii="Times New Roman" w:hAnsi="Times New Roman" w:cs="Times New Roman"/>
          <w:sz w:val="24"/>
          <w:szCs w:val="24"/>
        </w:rPr>
        <w:t>require</w:t>
      </w:r>
      <w:r w:rsidRPr="004A30D5">
        <w:rPr>
          <w:rFonts w:ascii="Times New Roman" w:hAnsi="Times New Roman" w:cs="Times New Roman"/>
          <w:sz w:val="24"/>
          <w:szCs w:val="24"/>
        </w:rPr>
        <w:t xml:space="preserve"> various methods to address her feelings, thoughts and understanding what other people are communicating to her. AAC becomes an essential kind of communication for such kids. AAC methods can be aided or unaided through the application of devices or objects. Use of sign language, gestures, vocalization, facial expression, and speech are notable examples of unaided types of communication. Aided forms of communication come in a range of ways such as utilizing a real object to pass a message for example when your kid gives you a cup as an indication that she needs water to quench her </w:t>
      </w:r>
      <w:r w:rsidRPr="008233E1">
        <w:rPr>
          <w:rFonts w:ascii="Times New Roman" w:hAnsi="Times New Roman" w:cs="Times New Roman"/>
          <w:sz w:val="24"/>
          <w:szCs w:val="24"/>
        </w:rPr>
        <w:t>thirsty</w:t>
      </w:r>
      <w:r w:rsidRPr="004A30D5">
        <w:rPr>
          <w:rFonts w:ascii="Times New Roman" w:hAnsi="Times New Roman" w:cs="Times New Roman"/>
          <w:sz w:val="24"/>
          <w:szCs w:val="24"/>
        </w:rPr>
        <w:t xml:space="preserve">. Aided communication also includes pointing to some symbols like textures or pictures in a book or on a communication board. Additionally, activating gadgets is another form of aided communication whereby a child is </w:t>
      </w:r>
      <w:r w:rsidRPr="004A30D5">
        <w:rPr>
          <w:rFonts w:ascii="Times New Roman" w:hAnsi="Times New Roman" w:cs="Times New Roman"/>
          <w:sz w:val="24"/>
          <w:szCs w:val="24"/>
        </w:rPr>
        <w:t xml:space="preserve">shown how to press a button on a device that has a recorded speech, to make an auditory output that says “I need water.” </w:t>
      </w:r>
    </w:p>
    <w:p w:rsidR="004A30D5" w:rsidP="008233E1" w14:paraId="53D9C138" w14:textId="178F77C0">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There </w:t>
      </w:r>
      <w:r w:rsidR="008233E1">
        <w:rPr>
          <w:rFonts w:ascii="Times New Roman" w:hAnsi="Times New Roman" w:cs="Times New Roman"/>
          <w:sz w:val="24"/>
          <w:szCs w:val="24"/>
        </w:rPr>
        <w:t xml:space="preserve">are </w:t>
      </w:r>
      <w:r w:rsidRPr="004A30D5">
        <w:rPr>
          <w:rFonts w:ascii="Times New Roman" w:hAnsi="Times New Roman" w:cs="Times New Roman"/>
          <w:sz w:val="24"/>
          <w:szCs w:val="24"/>
        </w:rPr>
        <w:t>different types of AAC. They include non-tech, low-tech communication apparatuses, and high-tech communication apparatuses. Non-tech communication involves communication without the intervention of different equipment. As a result, it is referred to as many as an unaided form of communication. Examples of these forms of communication include signing, facial expressions, pointing, vocalization, us</w:t>
      </w:r>
      <w:r w:rsidR="008233E1">
        <w:rPr>
          <w:rFonts w:ascii="Times New Roman" w:hAnsi="Times New Roman" w:cs="Times New Roman"/>
          <w:sz w:val="24"/>
          <w:szCs w:val="24"/>
        </w:rPr>
        <w:t>e</w:t>
      </w:r>
      <w:r w:rsidRPr="004A30D5">
        <w:rPr>
          <w:rFonts w:ascii="Times New Roman" w:hAnsi="Times New Roman" w:cs="Times New Roman"/>
          <w:sz w:val="24"/>
          <w:szCs w:val="24"/>
        </w:rPr>
        <w:t xml:space="preserve"> of body language gestures, and eye pointing. Low tech communication apparatuses are those that aid in communication but they do not use a battery to perform. They include using a pen and paper to write a text or draw the word, and alphabet boards, books containing pictures, communication charts, symbols and pictures, special objects used in signifying what a person needs to say or understand</w:t>
      </w:r>
      <w:r w:rsidR="008233E1">
        <w:rPr>
          <w:rFonts w:ascii="Times New Roman" w:hAnsi="Times New Roman" w:cs="Times New Roman"/>
          <w:sz w:val="24"/>
          <w:szCs w:val="24"/>
        </w:rPr>
        <w:t xml:space="preserve"> (</w:t>
      </w:r>
      <w:r w:rsidRPr="008233E1" w:rsidR="008233E1">
        <w:rPr>
          <w:rFonts w:ascii="Times New Roman" w:hAnsi="Times New Roman" w:cs="Times New Roman"/>
          <w:sz w:val="24"/>
          <w:szCs w:val="24"/>
        </w:rPr>
        <w:t>Lubas</w:t>
      </w:r>
      <w:r w:rsidR="008233E1">
        <w:rPr>
          <w:rFonts w:ascii="Times New Roman" w:hAnsi="Times New Roman" w:cs="Times New Roman"/>
          <w:sz w:val="24"/>
          <w:szCs w:val="24"/>
        </w:rPr>
        <w:t xml:space="preserve"> et al., </w:t>
      </w:r>
      <w:r w:rsidRPr="008233E1" w:rsidR="008233E1">
        <w:rPr>
          <w:rFonts w:ascii="Times New Roman" w:hAnsi="Times New Roman" w:cs="Times New Roman"/>
          <w:sz w:val="24"/>
          <w:szCs w:val="24"/>
        </w:rPr>
        <w:t>2014</w:t>
      </w:r>
      <w:r w:rsidR="008233E1">
        <w:rPr>
          <w:rFonts w:ascii="Times New Roman" w:hAnsi="Times New Roman" w:cs="Times New Roman"/>
          <w:sz w:val="24"/>
          <w:szCs w:val="24"/>
        </w:rPr>
        <w:t>)</w:t>
      </w:r>
      <w:r w:rsidRPr="004A30D5">
        <w:rPr>
          <w:rFonts w:ascii="Times New Roman" w:hAnsi="Times New Roman" w:cs="Times New Roman"/>
          <w:sz w:val="24"/>
          <w:szCs w:val="24"/>
        </w:rPr>
        <w:t xml:space="preserve">. </w:t>
      </w:r>
    </w:p>
    <w:p w:rsidR="004A30D5" w:rsidP="004A30D5" w14:paraId="487F17B7" w14:textId="2C62ABBA">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Use of high-tech communication equipment depends on battery power or mains electricity. Many of </w:t>
      </w:r>
      <w:r w:rsidRPr="004A30D5">
        <w:rPr>
          <w:rFonts w:ascii="Times New Roman" w:hAnsi="Times New Roman" w:cs="Times New Roman"/>
          <w:sz w:val="24"/>
          <w:szCs w:val="24"/>
        </w:rPr>
        <w:t>th</w:t>
      </w:r>
      <w:r>
        <w:rPr>
          <w:rFonts w:ascii="Times New Roman" w:hAnsi="Times New Roman" w:cs="Times New Roman"/>
          <w:sz w:val="24"/>
          <w:szCs w:val="24"/>
        </w:rPr>
        <w:t>is</w:t>
      </w:r>
      <w:r w:rsidRPr="004A30D5">
        <w:rPr>
          <w:rFonts w:ascii="Times New Roman" w:hAnsi="Times New Roman" w:cs="Times New Roman"/>
          <w:sz w:val="24"/>
          <w:szCs w:val="24"/>
        </w:rPr>
        <w:t xml:space="preserve"> equipment produces text and speak. They come in various ways ranging from pages that speak upon the sense of touch or simple buttons to extremely complicated equipment. Some of the high-tech communication systems rely on common devices such as tablets, mobile devices, and laptops while others solely depend on devices specially designed to aid in communication. 
</w:t>
      </w:r>
    </w:p>
    <w:p w:rsidR="004A30D5" w:rsidRPr="004A30D5" w:rsidP="00EE77BB" w14:paraId="4EBD91BC" w14:textId="1763D2FC">
      <w:pPr>
        <w:spacing w:line="480" w:lineRule="auto"/>
        <w:jc w:val="center"/>
        <w:rPr>
          <w:rFonts w:ascii="Times New Roman" w:hAnsi="Times New Roman" w:cs="Times New Roman"/>
          <w:b/>
          <w:sz w:val="24"/>
          <w:szCs w:val="24"/>
        </w:rPr>
      </w:pPr>
      <w:r w:rsidRPr="004A30D5">
        <w:rPr>
          <w:rFonts w:ascii="Times New Roman" w:hAnsi="Times New Roman" w:cs="Times New Roman"/>
          <w:b/>
          <w:sz w:val="24"/>
          <w:szCs w:val="24"/>
        </w:rPr>
        <w:t>The Effectiveness of AAC</w:t>
      </w:r>
    </w:p>
    <w:p w:rsidR="004A30D5" w:rsidRPr="004A30D5" w:rsidP="00990E85" w14:paraId="598CB35C" w14:textId="153F4D39">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The ability to portray effective communication is an extremely vital section of life. Effective communication allows them to have an easy time of interaction with others and take part in daily practices. For these reasons, AAC becomes effective when it enables people who would rather find it difficult to communicate to be able to communicate and interact with others </w:t>
      </w:r>
      <w:r w:rsidRPr="004A30D5">
        <w:rPr>
          <w:rFonts w:ascii="Times New Roman" w:hAnsi="Times New Roman" w:cs="Times New Roman"/>
          <w:sz w:val="24"/>
          <w:szCs w:val="24"/>
        </w:rPr>
        <w:t xml:space="preserve">in society. </w:t>
      </w:r>
      <w:r w:rsidRPr="00990E85" w:rsidR="00990E85">
        <w:rPr>
          <w:rFonts w:ascii="Times New Roman" w:hAnsi="Times New Roman" w:cs="Times New Roman"/>
          <w:sz w:val="24"/>
          <w:szCs w:val="24"/>
        </w:rPr>
        <w:t>Lubas</w:t>
      </w:r>
      <w:r w:rsidR="00B15D8D">
        <w:rPr>
          <w:rFonts w:ascii="Times New Roman" w:hAnsi="Times New Roman" w:cs="Times New Roman"/>
          <w:sz w:val="24"/>
          <w:szCs w:val="24"/>
        </w:rPr>
        <w:t xml:space="preserve"> et al.</w:t>
      </w:r>
      <w:r w:rsidR="00990E85">
        <w:rPr>
          <w:rFonts w:ascii="Times New Roman" w:hAnsi="Times New Roman" w:cs="Times New Roman"/>
          <w:sz w:val="24"/>
          <w:szCs w:val="24"/>
        </w:rPr>
        <w:t xml:space="preserve"> (</w:t>
      </w:r>
      <w:r w:rsidRPr="00990E85" w:rsidR="00990E85">
        <w:rPr>
          <w:rFonts w:ascii="Times New Roman" w:hAnsi="Times New Roman" w:cs="Times New Roman"/>
          <w:sz w:val="24"/>
          <w:szCs w:val="24"/>
        </w:rPr>
        <w:t>2014</w:t>
      </w:r>
      <w:r w:rsidR="00990E85">
        <w:rPr>
          <w:rFonts w:ascii="Times New Roman" w:hAnsi="Times New Roman" w:cs="Times New Roman"/>
          <w:sz w:val="24"/>
          <w:szCs w:val="24"/>
        </w:rPr>
        <w:t>) assert that w</w:t>
      </w:r>
      <w:r w:rsidRPr="004A30D5">
        <w:rPr>
          <w:rFonts w:ascii="Times New Roman" w:hAnsi="Times New Roman" w:cs="Times New Roman"/>
          <w:sz w:val="24"/>
          <w:szCs w:val="24"/>
        </w:rPr>
        <w:t xml:space="preserve">hen the communication of a child is impaired, frustration can emerge between the child and the people expected to have interaction with the kid. Providing an AAC for a child who cannot communicate effectively enhances a way of communicating that is guided by the child’s abilities to utilize some communication apparatuses. For people whose both nonverbal and verbal language are affected, AAC can form an effective tool that boosts people’s participation, attention during certain activities, </w:t>
      </w:r>
      <w:r w:rsidR="00990E85">
        <w:rPr>
          <w:rFonts w:ascii="Times New Roman" w:hAnsi="Times New Roman" w:cs="Times New Roman"/>
          <w:sz w:val="24"/>
          <w:szCs w:val="24"/>
        </w:rPr>
        <w:t xml:space="preserve">and </w:t>
      </w:r>
      <w:r w:rsidRPr="004A30D5">
        <w:rPr>
          <w:rFonts w:ascii="Times New Roman" w:hAnsi="Times New Roman" w:cs="Times New Roman"/>
          <w:sz w:val="24"/>
          <w:szCs w:val="24"/>
        </w:rPr>
        <w:t xml:space="preserve">raise interest in </w:t>
      </w:r>
      <w:r w:rsidR="00990E85">
        <w:rPr>
          <w:rFonts w:ascii="Times New Roman" w:hAnsi="Times New Roman" w:cs="Times New Roman"/>
          <w:sz w:val="24"/>
          <w:szCs w:val="24"/>
        </w:rPr>
        <w:t xml:space="preserve">daily </w:t>
      </w:r>
      <w:r w:rsidRPr="004A30D5">
        <w:rPr>
          <w:rFonts w:ascii="Times New Roman" w:hAnsi="Times New Roman" w:cs="Times New Roman"/>
          <w:sz w:val="24"/>
          <w:szCs w:val="24"/>
        </w:rPr>
        <w:t xml:space="preserve">activities. Additionally, AAC can increase the vocabulary level, boost literacy skills and guide the impaired over their surroundings. </w:t>
      </w:r>
    </w:p>
    <w:p w:rsidR="004A30D5" w:rsidRPr="004A30D5" w:rsidP="004A30D5" w14:paraId="05C9B701" w14:textId="7808D913">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AAC is effective because it helps people express their concerns. Some people whether children or adults, find communication to be a challenge as they have the </w:t>
      </w:r>
      <w:r w:rsidR="00990E85">
        <w:rPr>
          <w:rFonts w:ascii="Times New Roman" w:hAnsi="Times New Roman" w:cs="Times New Roman"/>
          <w:sz w:val="24"/>
          <w:szCs w:val="24"/>
        </w:rPr>
        <w:t xml:space="preserve">no </w:t>
      </w:r>
      <w:r w:rsidRPr="004A30D5">
        <w:rPr>
          <w:rFonts w:ascii="Times New Roman" w:hAnsi="Times New Roman" w:cs="Times New Roman"/>
          <w:sz w:val="24"/>
          <w:szCs w:val="24"/>
        </w:rPr>
        <w:t>potential for speaking vividly or have little speech capacities. Multiple reasons can lead to communication impairment ranging from a head injury, stroke, cerebral palsy, learning disability to motor neuron disease. Some people like those suffering from autism spectrum disorders, find it hard to communicate because they do not comprehend the operation of language skills, and they find it almost</w:t>
      </w:r>
      <w:r w:rsidR="00990E85">
        <w:rPr>
          <w:rFonts w:ascii="Times New Roman" w:hAnsi="Times New Roman" w:cs="Times New Roman"/>
          <w:sz w:val="24"/>
          <w:szCs w:val="24"/>
        </w:rPr>
        <w:t xml:space="preserve"> impossible</w:t>
      </w:r>
      <w:r w:rsidRPr="004A30D5">
        <w:rPr>
          <w:rFonts w:ascii="Times New Roman" w:hAnsi="Times New Roman" w:cs="Times New Roman"/>
          <w:sz w:val="24"/>
          <w:szCs w:val="24"/>
        </w:rPr>
        <w:t xml:space="preserve"> to interact with other members of the society. In this case, the AAC form of communication becomes much effective. </w:t>
      </w:r>
    </w:p>
    <w:p w:rsidR="004A30D5" w:rsidRPr="004A30D5" w:rsidP="004A30D5" w14:paraId="267E4807" w14:textId="6A01B51C">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AAC promotes understanding. Some individuals find it hard to comprehend what other individuals are communicating. This could be caused by a hearing disability, stroke, or inability to learn. Therefore, AAC may help such individuals understand what they are writing, drawing or pointing to some objects to support their thoughts and what they are saying. The efficacy of AAC is important in facilitating understanding among people. Difficulty communication is among the most common problems yet underrecognized condition. Various pieces of literature demonstrate that 1 in 100 persons have serious communication problems and may be assisted by </w:t>
      </w:r>
      <w:r w:rsidRPr="004A30D5">
        <w:rPr>
          <w:rFonts w:ascii="Times New Roman" w:hAnsi="Times New Roman" w:cs="Times New Roman"/>
          <w:sz w:val="24"/>
          <w:szCs w:val="24"/>
        </w:rPr>
        <w:t>AAC</w:t>
      </w:r>
      <w:r w:rsidRPr="00990E85" w:rsidR="00990E85">
        <w:t xml:space="preserve"> </w:t>
      </w:r>
      <w:r w:rsidR="00990E85">
        <w:t>(</w:t>
      </w:r>
      <w:r w:rsidRPr="00990E85" w:rsidR="00990E85">
        <w:rPr>
          <w:rFonts w:ascii="Times New Roman" w:hAnsi="Times New Roman" w:cs="Times New Roman"/>
          <w:sz w:val="24"/>
          <w:szCs w:val="24"/>
        </w:rPr>
        <w:t>Loncke</w:t>
      </w:r>
      <w:r w:rsidRPr="00990E85" w:rsidR="00990E85">
        <w:rPr>
          <w:rFonts w:ascii="Times New Roman" w:hAnsi="Times New Roman" w:cs="Times New Roman"/>
          <w:sz w:val="24"/>
          <w:szCs w:val="24"/>
        </w:rPr>
        <w:t>,</w:t>
      </w:r>
      <w:r w:rsidR="00990E85">
        <w:rPr>
          <w:rFonts w:ascii="Times New Roman" w:hAnsi="Times New Roman" w:cs="Times New Roman"/>
          <w:sz w:val="24"/>
          <w:szCs w:val="24"/>
        </w:rPr>
        <w:t xml:space="preserve"> </w:t>
      </w:r>
      <w:r w:rsidRPr="00990E85" w:rsidR="00990E85">
        <w:rPr>
          <w:rFonts w:ascii="Times New Roman" w:hAnsi="Times New Roman" w:cs="Times New Roman"/>
          <w:sz w:val="24"/>
          <w:szCs w:val="24"/>
        </w:rPr>
        <w:t>2014</w:t>
      </w:r>
      <w:r w:rsidR="00990E85">
        <w:rPr>
          <w:rFonts w:ascii="Times New Roman" w:hAnsi="Times New Roman" w:cs="Times New Roman"/>
          <w:sz w:val="24"/>
          <w:szCs w:val="24"/>
        </w:rPr>
        <w:t>)</w:t>
      </w:r>
      <w:r w:rsidRPr="004A30D5">
        <w:rPr>
          <w:rFonts w:ascii="Times New Roman" w:hAnsi="Times New Roman" w:cs="Times New Roman"/>
          <w:sz w:val="24"/>
          <w:szCs w:val="24"/>
        </w:rPr>
        <w:t xml:space="preserve">. Better communication through the application of AAC can help improve the quality of life </w:t>
      </w:r>
      <w:r w:rsidR="00990E85">
        <w:rPr>
          <w:rFonts w:ascii="Times New Roman" w:hAnsi="Times New Roman" w:cs="Times New Roman"/>
          <w:sz w:val="24"/>
          <w:szCs w:val="24"/>
        </w:rPr>
        <w:t xml:space="preserve">of </w:t>
      </w:r>
      <w:r w:rsidRPr="004A30D5">
        <w:rPr>
          <w:rFonts w:ascii="Times New Roman" w:hAnsi="Times New Roman" w:cs="Times New Roman"/>
          <w:sz w:val="24"/>
          <w:szCs w:val="24"/>
        </w:rPr>
        <w:t xml:space="preserve">these people and promote their participation in societal issues. Ability to communicate effectively opens doors for opportunities such as independence, education, relationships, and education. </w:t>
      </w:r>
    </w:p>
    <w:p w:rsidR="004A30D5" w:rsidRPr="004A30D5" w:rsidP="004A30D5" w14:paraId="559E03E4" w14:textId="77777777">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Kids with autism spectrum disorders face delays in exhibiting emotional regulations, communication, and social skills. Many children who have autism have absent verbal language skills. Additionally, these children show maladaptive behaviors including self-injury, aggression, and tantrums to communicate effectively. During parenting, these behaviors spark numerous challenges to parents, speech-language pathologists, and teachers. In adverse scenarios, maladaptive traits subject many children to social alienation and risk of missing their integrated school placements. The only hope for these kids remains to be the use of AAC communication throughout their lives. </w:t>
      </w:r>
    </w:p>
    <w:p w:rsidR="004A30D5" w:rsidRPr="004A30D5" w:rsidP="00990E85" w14:paraId="2A082961" w14:textId="76C0BAF2">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In most cases, children with speech disabilities enroll for functional communication training which entails teaching communication reactions that are focused on addressing the child’s challenging trait. The communication training is effective because it allows for the evaluation of the function of behavior that is challenging to the victim. Moreover, functional communication training is a special and precise form that plays a key role in promoting the grasp of AAC communication. Most studies conducted on functional communication training found that AAC was an essential tool of communication for children who relied on primary communication for expressing their feelings and views</w:t>
      </w:r>
      <w:r w:rsidR="00990E85">
        <w:rPr>
          <w:rFonts w:ascii="Times New Roman" w:hAnsi="Times New Roman" w:cs="Times New Roman"/>
          <w:sz w:val="24"/>
          <w:szCs w:val="24"/>
        </w:rPr>
        <w:t xml:space="preserve"> (</w:t>
      </w:r>
      <w:r w:rsidRPr="00990E85" w:rsidR="00990E85">
        <w:rPr>
          <w:rFonts w:ascii="Times New Roman" w:hAnsi="Times New Roman" w:cs="Times New Roman"/>
          <w:sz w:val="24"/>
          <w:szCs w:val="24"/>
        </w:rPr>
        <w:t>Akcakaya</w:t>
      </w:r>
      <w:r w:rsidR="00990E85">
        <w:rPr>
          <w:rFonts w:ascii="Times New Roman" w:hAnsi="Times New Roman" w:cs="Times New Roman"/>
          <w:sz w:val="24"/>
          <w:szCs w:val="24"/>
        </w:rPr>
        <w:t xml:space="preserve"> et al., </w:t>
      </w:r>
      <w:r w:rsidRPr="00990E85" w:rsidR="00990E85">
        <w:rPr>
          <w:rFonts w:ascii="Times New Roman" w:hAnsi="Times New Roman" w:cs="Times New Roman"/>
          <w:sz w:val="24"/>
          <w:szCs w:val="24"/>
        </w:rPr>
        <w:t>2014)</w:t>
      </w:r>
      <w:r w:rsidRPr="004A30D5">
        <w:rPr>
          <w:rFonts w:ascii="Times New Roman" w:hAnsi="Times New Roman" w:cs="Times New Roman"/>
          <w:sz w:val="24"/>
          <w:szCs w:val="24"/>
        </w:rPr>
        <w:t>.</w:t>
      </w:r>
    </w:p>
    <w:p w:rsidR="004A30D5" w:rsidRPr="004A30D5" w:rsidP="004A30D5" w14:paraId="16284921" w14:textId="24FDF41E">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The main reason many speech-language pathologists have seriously shifted to AAC is to improve communication skills among the victims of speech impairment. Children having complex communication requirements may utilize AAC devices to decrease user’s response </w:t>
      </w:r>
      <w:r w:rsidRPr="004A30D5">
        <w:rPr>
          <w:rFonts w:ascii="Times New Roman" w:hAnsi="Times New Roman" w:cs="Times New Roman"/>
          <w:sz w:val="24"/>
          <w:szCs w:val="24"/>
        </w:rPr>
        <w:t>needs and eventually may boost the chances that an adversely challenging behavior could be altered with an appropriate form of communication. Compelling studies aligned to hearing and language problems argue that because AAC emphasizes on providing and encouraging communication, it is crucial in minimizing psychological stress of people as far as the necessity of speaking as well as easing speech establishment process</w:t>
      </w:r>
      <w:r w:rsidR="00990E85">
        <w:rPr>
          <w:rFonts w:ascii="Times New Roman" w:hAnsi="Times New Roman" w:cs="Times New Roman"/>
          <w:sz w:val="24"/>
          <w:szCs w:val="24"/>
        </w:rPr>
        <w:t xml:space="preserve"> is concerned</w:t>
      </w:r>
      <w:r w:rsidRPr="004A30D5">
        <w:rPr>
          <w:rFonts w:ascii="Times New Roman" w:hAnsi="Times New Roman" w:cs="Times New Roman"/>
          <w:sz w:val="24"/>
          <w:szCs w:val="24"/>
        </w:rPr>
        <w:t xml:space="preserve">. </w:t>
      </w:r>
    </w:p>
    <w:p w:rsidR="008233E1" w:rsidP="00990E85" w14:paraId="356B54CB" w14:textId="34F95756">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A</w:t>
      </w:r>
      <w:r w:rsidR="00B15D8D">
        <w:rPr>
          <w:rFonts w:ascii="Times New Roman" w:hAnsi="Times New Roman" w:cs="Times New Roman"/>
          <w:sz w:val="24"/>
          <w:szCs w:val="24"/>
        </w:rPr>
        <w:t xml:space="preserve">nother significant research by </w:t>
      </w:r>
      <w:r w:rsidRPr="00990E85" w:rsidR="00990E85">
        <w:rPr>
          <w:rFonts w:ascii="Times New Roman" w:hAnsi="Times New Roman" w:cs="Times New Roman"/>
          <w:sz w:val="24"/>
          <w:szCs w:val="24"/>
        </w:rPr>
        <w:t>Akcakaya</w:t>
      </w:r>
      <w:r w:rsidR="00B15D8D">
        <w:rPr>
          <w:rFonts w:ascii="Times New Roman" w:hAnsi="Times New Roman" w:cs="Times New Roman"/>
          <w:sz w:val="24"/>
          <w:szCs w:val="24"/>
        </w:rPr>
        <w:t xml:space="preserve"> et al. (</w:t>
      </w:r>
      <w:r w:rsidRPr="00990E85" w:rsidR="00990E85">
        <w:rPr>
          <w:rFonts w:ascii="Times New Roman" w:hAnsi="Times New Roman" w:cs="Times New Roman"/>
          <w:sz w:val="24"/>
          <w:szCs w:val="24"/>
        </w:rPr>
        <w:t>2014)</w:t>
      </w:r>
      <w:r w:rsidRPr="004A30D5">
        <w:rPr>
          <w:rFonts w:ascii="Times New Roman" w:hAnsi="Times New Roman" w:cs="Times New Roman"/>
          <w:sz w:val="24"/>
          <w:szCs w:val="24"/>
        </w:rPr>
        <w:t xml:space="preserve"> demonstrated that AAC has the potential to give positive feedback concerning the development of language and literacy enhancement. The reason given from this able research is that AAC supports self-speech or self-expression in social interactions. In the processes involving the development of pragmatic skills, length of sentences, mastery of vocabularies and syntax largely rely on AAC especially among children with autism. AAC can, therefore, be a beneficial form of communication almost in every context of life. </w:t>
      </w:r>
    </w:p>
    <w:p w:rsidR="004A30D5" w:rsidRPr="004A30D5" w:rsidP="004A30D5" w14:paraId="228A3721" w14:textId="5567ED5B">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AAC communication has the capacity to advance the speech capability of AAC users, augment communication, language enrichment, increase literacy standards. Moreover, AAC can help the users boost their quality of work in general as well as in school. Multiple works of literature have certified that AAC has a significant impact on developing language and improving speech among use</w:t>
      </w:r>
      <w:r w:rsidR="00B15D8D">
        <w:rPr>
          <w:rFonts w:ascii="Times New Roman" w:hAnsi="Times New Roman" w:cs="Times New Roman"/>
          <w:sz w:val="24"/>
          <w:szCs w:val="24"/>
        </w:rPr>
        <w:t xml:space="preserve">rs. From a survey contacted by </w:t>
      </w:r>
      <w:r w:rsidRPr="00A26561" w:rsidR="00A26561">
        <w:rPr>
          <w:rFonts w:ascii="Times New Roman" w:hAnsi="Times New Roman" w:cs="Times New Roman"/>
          <w:sz w:val="24"/>
          <w:szCs w:val="24"/>
        </w:rPr>
        <w:t>Teachman</w:t>
      </w:r>
      <w:r w:rsidRPr="00A26561" w:rsidR="00A26561">
        <w:rPr>
          <w:rFonts w:ascii="Times New Roman" w:hAnsi="Times New Roman" w:cs="Times New Roman"/>
          <w:sz w:val="24"/>
          <w:szCs w:val="24"/>
        </w:rPr>
        <w:t xml:space="preserve"> &amp; Gibson</w:t>
      </w:r>
      <w:r w:rsidR="00B15D8D">
        <w:rPr>
          <w:rFonts w:ascii="Times New Roman" w:hAnsi="Times New Roman" w:cs="Times New Roman"/>
          <w:sz w:val="24"/>
          <w:szCs w:val="24"/>
        </w:rPr>
        <w:t xml:space="preserve"> (</w:t>
      </w:r>
      <w:r w:rsidRPr="00A26561" w:rsidR="00A26561">
        <w:rPr>
          <w:rFonts w:ascii="Times New Roman" w:hAnsi="Times New Roman" w:cs="Times New Roman"/>
          <w:sz w:val="24"/>
          <w:szCs w:val="24"/>
        </w:rPr>
        <w:t>2014</w:t>
      </w:r>
      <w:r w:rsidR="00B15D8D">
        <w:rPr>
          <w:rFonts w:ascii="Times New Roman" w:hAnsi="Times New Roman" w:cs="Times New Roman"/>
          <w:sz w:val="24"/>
          <w:szCs w:val="24"/>
        </w:rPr>
        <w:t xml:space="preserve">), </w:t>
      </w:r>
      <w:r w:rsidRPr="004A30D5">
        <w:rPr>
          <w:rFonts w:ascii="Times New Roman" w:hAnsi="Times New Roman" w:cs="Times New Roman"/>
          <w:sz w:val="24"/>
          <w:szCs w:val="24"/>
        </w:rPr>
        <w:t xml:space="preserve">it was noticed that 90% of the participants that were mainly AAC users advanced their speech skills. The survey also proved that the exchange of pictures was essential in language enhancement among children who have autism. </w:t>
      </w:r>
    </w:p>
    <w:p w:rsidR="008233E1" w:rsidP="008233E1" w14:paraId="3C2F4188" w14:textId="77777777">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Furthermore, AAC forms are effective given that they are diversified to create room for catering for individualized needs of different patients. Before deciding the type of communication to utilize a comprehensive assessment is conducted on the patient’s abilities </w:t>
      </w:r>
      <w:r w:rsidRPr="004A30D5">
        <w:rPr>
          <w:rFonts w:ascii="Times New Roman" w:hAnsi="Times New Roman" w:cs="Times New Roman"/>
          <w:sz w:val="24"/>
          <w:szCs w:val="24"/>
        </w:rPr>
        <w:t xml:space="preserve">limitations, and needs by a certified and qualified professional such as rehabilitation engineers, speech-language pathologists, physiotherapists, medical doctors, and social workers. The conduction of the assessment is essential because it yields the desired prognosis. AAC communication empowers people who are afflicted with speech issues to execute communicative duties daily. </w:t>
      </w:r>
    </w:p>
    <w:p w:rsidR="004A30D5" w:rsidP="008233E1" w14:paraId="2B71B30C" w14:textId="18A045E4">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Most AAC equipment and communication assistance allow people to adapt to scenarios that they meet, where communication through the use of American Sign Language or use of other gestures is limited. AAC gives such individuals a golden opportunity for securing and retaining employment. AAC is also effective because it is applied in the general treatment of a variety of physical and neurological disabilities. Exuberant methods of AAC are utilized to enable persons who have Parkinson’s disease, developmental dyspraxia, traumatic brain injury, multiple sclerosis, dementia, and aphasia</w:t>
      </w:r>
      <w:r w:rsidR="00A26561">
        <w:rPr>
          <w:rFonts w:ascii="Times New Roman" w:hAnsi="Times New Roman" w:cs="Times New Roman"/>
          <w:sz w:val="24"/>
          <w:szCs w:val="24"/>
        </w:rPr>
        <w:t xml:space="preserve"> interact comfortably</w:t>
      </w:r>
      <w:r w:rsidRPr="004A30D5">
        <w:rPr>
          <w:rFonts w:ascii="Times New Roman" w:hAnsi="Times New Roman" w:cs="Times New Roman"/>
          <w:sz w:val="24"/>
          <w:szCs w:val="24"/>
        </w:rPr>
        <w:t xml:space="preserve">. </w:t>
      </w:r>
    </w:p>
    <w:p w:rsidR="008233E1" w:rsidRPr="008233E1" w:rsidP="00EE77BB" w14:paraId="08F32FB3" w14:textId="6FA84540">
      <w:pPr>
        <w:spacing w:line="480" w:lineRule="auto"/>
        <w:jc w:val="center"/>
        <w:rPr>
          <w:rFonts w:ascii="Times New Roman" w:hAnsi="Times New Roman" w:cs="Times New Roman"/>
          <w:b/>
          <w:sz w:val="24"/>
          <w:szCs w:val="24"/>
        </w:rPr>
      </w:pPr>
      <w:r w:rsidRPr="008233E1">
        <w:rPr>
          <w:rFonts w:ascii="Times New Roman" w:hAnsi="Times New Roman" w:cs="Times New Roman"/>
          <w:b/>
          <w:sz w:val="24"/>
          <w:szCs w:val="24"/>
        </w:rPr>
        <w:t xml:space="preserve">Arguments </w:t>
      </w:r>
      <w:r w:rsidRPr="008233E1">
        <w:rPr>
          <w:rFonts w:ascii="Times New Roman" w:hAnsi="Times New Roman" w:cs="Times New Roman"/>
          <w:b/>
          <w:sz w:val="24"/>
          <w:szCs w:val="24"/>
        </w:rPr>
        <w:t>Against</w:t>
      </w:r>
      <w:r w:rsidRPr="008233E1">
        <w:rPr>
          <w:rFonts w:ascii="Times New Roman" w:hAnsi="Times New Roman" w:cs="Times New Roman"/>
          <w:b/>
          <w:sz w:val="24"/>
          <w:szCs w:val="24"/>
        </w:rPr>
        <w:t xml:space="preserve"> the Use AAC</w:t>
      </w:r>
    </w:p>
    <w:p w:rsidR="008233E1" w:rsidP="00A26561" w14:paraId="2E4D95FF" w14:textId="7E8BE16E">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Although the aided type of AAC systems is perceived as </w:t>
      </w:r>
      <w:bookmarkStart w:id="0" w:name="_GoBack"/>
      <w:bookmarkEnd w:id="0"/>
      <w:r w:rsidRPr="004A30D5">
        <w:rPr>
          <w:rFonts w:ascii="Times New Roman" w:hAnsi="Times New Roman" w:cs="Times New Roman"/>
          <w:sz w:val="24"/>
          <w:szCs w:val="24"/>
        </w:rPr>
        <w:t xml:space="preserve">the most effective in advancing communication skills compared to other skills, they have a number of limitations as argued by some scholars. The designing process of the equipment used by children who have autism has barriers such as lack of substantial information in using eye tracking devices. </w:t>
      </w:r>
      <w:r w:rsidRPr="00A26561" w:rsidR="00A26561">
        <w:rPr>
          <w:rFonts w:ascii="Times New Roman" w:hAnsi="Times New Roman" w:cs="Times New Roman"/>
          <w:sz w:val="24"/>
          <w:szCs w:val="24"/>
        </w:rPr>
        <w:t>Trembath</w:t>
      </w:r>
      <w:r w:rsidR="00B15D8D">
        <w:rPr>
          <w:rFonts w:ascii="Times New Roman" w:hAnsi="Times New Roman" w:cs="Times New Roman"/>
          <w:sz w:val="24"/>
          <w:szCs w:val="24"/>
        </w:rPr>
        <w:t xml:space="preserve"> et al.</w:t>
      </w:r>
      <w:r w:rsidR="00A26561">
        <w:rPr>
          <w:rFonts w:ascii="Times New Roman" w:hAnsi="Times New Roman" w:cs="Times New Roman"/>
          <w:sz w:val="24"/>
          <w:szCs w:val="24"/>
        </w:rPr>
        <w:t xml:space="preserve"> (</w:t>
      </w:r>
      <w:r w:rsidRPr="00A26561" w:rsidR="00A26561">
        <w:rPr>
          <w:rFonts w:ascii="Times New Roman" w:hAnsi="Times New Roman" w:cs="Times New Roman"/>
          <w:sz w:val="24"/>
          <w:szCs w:val="24"/>
        </w:rPr>
        <w:t>2014</w:t>
      </w:r>
      <w:r w:rsidR="00A26561">
        <w:rPr>
          <w:rFonts w:ascii="Times New Roman" w:hAnsi="Times New Roman" w:cs="Times New Roman"/>
          <w:sz w:val="24"/>
          <w:szCs w:val="24"/>
        </w:rPr>
        <w:t>) posit that n</w:t>
      </w:r>
      <w:r w:rsidRPr="004A30D5">
        <w:rPr>
          <w:rFonts w:ascii="Times New Roman" w:hAnsi="Times New Roman" w:cs="Times New Roman"/>
          <w:sz w:val="24"/>
          <w:szCs w:val="24"/>
        </w:rPr>
        <w:t xml:space="preserve">o substantive information is available to be used of enriching the knowledge of AAC system design because very little research has been carried out with participants having autism as well as an intellectual impairment that would serve as a target group for many AAC interventions. Due to limited research covering the equipment for autism patients, professionals argue that these devices are not the right match to aid the kids with autism in the most appropriate approach. Therefore, many studies need to be performed to avail concrete </w:t>
      </w:r>
      <w:r w:rsidRPr="004A30D5">
        <w:rPr>
          <w:rFonts w:ascii="Times New Roman" w:hAnsi="Times New Roman" w:cs="Times New Roman"/>
          <w:sz w:val="24"/>
          <w:szCs w:val="24"/>
        </w:rPr>
        <w:t>information concerning these devices that are used in enhancing AAC putting into consideration the need for kids with autism.</w:t>
      </w:r>
    </w:p>
    <w:p w:rsidR="008233E1" w:rsidP="008233E1" w14:paraId="725EEC6A" w14:textId="150362F8">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 A compelling study about AAC devices found that three major areas of concern occurred when exploring the effectiveness of aided AAC</w:t>
      </w:r>
      <w:r w:rsidRPr="00A26561" w:rsidR="00A26561">
        <w:t xml:space="preserve"> </w:t>
      </w:r>
      <w:r w:rsidR="00A26561">
        <w:t>(</w:t>
      </w:r>
      <w:r w:rsidRPr="00A26561" w:rsidR="00A26561">
        <w:rPr>
          <w:rFonts w:ascii="Times New Roman" w:hAnsi="Times New Roman" w:cs="Times New Roman"/>
          <w:sz w:val="24"/>
          <w:szCs w:val="24"/>
        </w:rPr>
        <w:t>Teachman</w:t>
      </w:r>
      <w:r w:rsidRPr="00A26561" w:rsidR="00A26561">
        <w:rPr>
          <w:rFonts w:ascii="Times New Roman" w:hAnsi="Times New Roman" w:cs="Times New Roman"/>
          <w:sz w:val="24"/>
          <w:szCs w:val="24"/>
        </w:rPr>
        <w:t xml:space="preserve"> &amp; Gibson, 2014</w:t>
      </w:r>
      <w:r w:rsidR="00A26561">
        <w:rPr>
          <w:rFonts w:ascii="Times New Roman" w:hAnsi="Times New Roman" w:cs="Times New Roman"/>
          <w:sz w:val="24"/>
          <w:szCs w:val="24"/>
        </w:rPr>
        <w:t>)</w:t>
      </w:r>
      <w:r w:rsidRPr="004A30D5">
        <w:rPr>
          <w:rFonts w:ascii="Times New Roman" w:hAnsi="Times New Roman" w:cs="Times New Roman"/>
          <w:sz w:val="24"/>
          <w:szCs w:val="24"/>
        </w:rPr>
        <w:t xml:space="preserve">. The areas that raised many concerns included features of AAC systems, the effects of AAC systems on the communication possibilities of the users, and the impacts of AAC systems on the quality of life of the user. From the study both low-tech and high-tech AAC, systems posed </w:t>
      </w:r>
      <w:r w:rsidR="00A26561">
        <w:rPr>
          <w:rFonts w:ascii="Times New Roman" w:hAnsi="Times New Roman" w:cs="Times New Roman"/>
          <w:sz w:val="24"/>
          <w:szCs w:val="24"/>
        </w:rPr>
        <w:t>some dangers on each aspect investigated</w:t>
      </w:r>
      <w:r w:rsidRPr="004A30D5">
        <w:rPr>
          <w:rFonts w:ascii="Times New Roman" w:hAnsi="Times New Roman" w:cs="Times New Roman"/>
          <w:sz w:val="24"/>
          <w:szCs w:val="24"/>
        </w:rPr>
        <w:t xml:space="preserve">. The tools were noticed to have poor performance in children with autism. Use of AAC forms is accompanied by assigning of inappropriate devices to children. </w:t>
      </w:r>
    </w:p>
    <w:p w:rsidR="004A30D5" w:rsidRPr="004A30D5" w:rsidP="007E1EA5" w14:paraId="43EEA6D4" w14:textId="535026F4">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Another argument raised by scholars is that the designs of the equipment are not followed with operational manuals or pieces of training provide</w:t>
      </w:r>
      <w:r w:rsidR="00A26561">
        <w:rPr>
          <w:rFonts w:ascii="Times New Roman" w:hAnsi="Times New Roman" w:cs="Times New Roman"/>
          <w:sz w:val="24"/>
          <w:szCs w:val="24"/>
        </w:rPr>
        <w:t>d</w:t>
      </w:r>
      <w:r w:rsidRPr="004A30D5">
        <w:rPr>
          <w:rFonts w:ascii="Times New Roman" w:hAnsi="Times New Roman" w:cs="Times New Roman"/>
          <w:sz w:val="24"/>
          <w:szCs w:val="24"/>
        </w:rPr>
        <w:t xml:space="preserve"> for child and parents to maximize the functionality of the devices to enhance the child’s understanding level about the system. Text-based AAC systems basically depend on inputting text which is sometimes a problem for the autism kids who dislike writing or have insufficient keyboard experience. So, professionals argue that such challenges can only be overcome through the incorporation of voice and video devices. The aided AAC does not involve physical sues. </w:t>
      </w:r>
      <w:r w:rsidRPr="007E1EA5" w:rsidR="007E1EA5">
        <w:rPr>
          <w:rFonts w:ascii="Times New Roman" w:hAnsi="Times New Roman" w:cs="Times New Roman"/>
          <w:sz w:val="24"/>
          <w:szCs w:val="24"/>
        </w:rPr>
        <w:t>Lubas</w:t>
      </w:r>
      <w:r w:rsidR="007E1EA5">
        <w:rPr>
          <w:rFonts w:ascii="Times New Roman" w:hAnsi="Times New Roman" w:cs="Times New Roman"/>
          <w:sz w:val="24"/>
          <w:szCs w:val="24"/>
        </w:rPr>
        <w:t xml:space="preserve"> et a</w:t>
      </w:r>
      <w:r w:rsidR="00B15D8D">
        <w:rPr>
          <w:rFonts w:ascii="Times New Roman" w:hAnsi="Times New Roman" w:cs="Times New Roman"/>
          <w:sz w:val="24"/>
          <w:szCs w:val="24"/>
        </w:rPr>
        <w:t>l.</w:t>
      </w:r>
      <w:r w:rsidR="007E1EA5">
        <w:rPr>
          <w:rFonts w:ascii="Times New Roman" w:hAnsi="Times New Roman" w:cs="Times New Roman"/>
          <w:sz w:val="24"/>
          <w:szCs w:val="24"/>
        </w:rPr>
        <w:t xml:space="preserve"> (</w:t>
      </w:r>
      <w:r w:rsidRPr="007E1EA5" w:rsidR="007E1EA5">
        <w:rPr>
          <w:rFonts w:ascii="Times New Roman" w:hAnsi="Times New Roman" w:cs="Times New Roman"/>
          <w:sz w:val="24"/>
          <w:szCs w:val="24"/>
        </w:rPr>
        <w:t>2014</w:t>
      </w:r>
      <w:r w:rsidR="007E1EA5">
        <w:rPr>
          <w:rFonts w:ascii="Times New Roman" w:hAnsi="Times New Roman" w:cs="Times New Roman"/>
          <w:sz w:val="24"/>
          <w:szCs w:val="24"/>
        </w:rPr>
        <w:t>) argue that w</w:t>
      </w:r>
      <w:r w:rsidRPr="004A30D5">
        <w:rPr>
          <w:rFonts w:ascii="Times New Roman" w:hAnsi="Times New Roman" w:cs="Times New Roman"/>
          <w:sz w:val="24"/>
          <w:szCs w:val="24"/>
        </w:rPr>
        <w:t xml:space="preserve">ith no gestures and facial expressions or the opportunity to retract things immediately the children with autism may find it difficult to depend on aided AAC. In such a case understanding for such kids becomes a big issue. </w:t>
      </w:r>
    </w:p>
    <w:p w:rsidR="008233E1" w:rsidP="008233E1" w14:paraId="47B860B9" w14:textId="77777777">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 xml:space="preserve">The use of AAC can be ineffective because it comes with information overload. A huge number of messages can be tiresome and overwhelming for children with autism to follow. Consequentially this may result in stress. Additionally, AAC systems for improving communication skills encompass threads which are logical series of discussion. Since the threads </w:t>
      </w:r>
      <w:r w:rsidRPr="004A30D5">
        <w:rPr>
          <w:rFonts w:ascii="Times New Roman" w:hAnsi="Times New Roman" w:cs="Times New Roman"/>
          <w:sz w:val="24"/>
          <w:szCs w:val="24"/>
        </w:rPr>
        <w:t xml:space="preserve">occur in a sequence, the pattern can be disjointed by autism children who most often get distracted from the thread. </w:t>
      </w:r>
    </w:p>
    <w:p w:rsidR="004A30D5" w:rsidRPr="004A30D5" w:rsidP="008233E1" w14:paraId="3582FA31" w14:textId="3E78CB0F">
      <w:pPr>
        <w:spacing w:line="480" w:lineRule="auto"/>
        <w:ind w:firstLine="720"/>
        <w:rPr>
          <w:rFonts w:ascii="Times New Roman" w:hAnsi="Times New Roman" w:cs="Times New Roman"/>
          <w:sz w:val="24"/>
          <w:szCs w:val="24"/>
        </w:rPr>
      </w:pPr>
      <w:r w:rsidRPr="004A30D5">
        <w:rPr>
          <w:rFonts w:ascii="Times New Roman" w:hAnsi="Times New Roman" w:cs="Times New Roman"/>
          <w:sz w:val="24"/>
          <w:szCs w:val="24"/>
        </w:rPr>
        <w:t>Another significant argument of AAC for improving communication skills is that it has time lags. Even if you form a routine of logging on daily, 24 hours can be a long time for waiting for a response and the discussion could be long gone and left the autism child behind without understanding anything. The AAC systems are also deemed as inefficient since it requires a longer time than verbal conversations. This makes it difficult to respond to all the questions eventually affecting the users</w:t>
      </w:r>
      <w:r w:rsidR="007E1EA5">
        <w:rPr>
          <w:rFonts w:ascii="Times New Roman" w:hAnsi="Times New Roman" w:cs="Times New Roman"/>
          <w:sz w:val="24"/>
          <w:szCs w:val="24"/>
        </w:rPr>
        <w:t>’</w:t>
      </w:r>
      <w:r w:rsidRPr="004A30D5">
        <w:rPr>
          <w:rFonts w:ascii="Times New Roman" w:hAnsi="Times New Roman" w:cs="Times New Roman"/>
          <w:sz w:val="24"/>
          <w:szCs w:val="24"/>
        </w:rPr>
        <w:t xml:space="preserve"> learning. Some learners opt for learning at a personal level than participating in the AAC aided learning. Additionally, children who were used to receiving directions from instructors or teachers advising them on what to do can find the AAC aided learning a directionless system hence the need for tutors. </w:t>
      </w:r>
    </w:p>
    <w:p w:rsidR="004A30D5" w:rsidRPr="004A30D5" w:rsidP="004A30D5" w14:paraId="71316E31" w14:textId="105D4936">
      <w:pPr>
        <w:spacing w:line="480" w:lineRule="auto"/>
        <w:rPr>
          <w:rFonts w:ascii="Times New Roman" w:hAnsi="Times New Roman" w:cs="Times New Roman"/>
          <w:sz w:val="24"/>
          <w:szCs w:val="24"/>
        </w:rPr>
      </w:pPr>
    </w:p>
    <w:p w:rsidR="004A30D5" w:rsidRPr="004A30D5" w:rsidP="004A30D5" w14:paraId="65CE5663" w14:textId="37D4EF87">
      <w:pPr>
        <w:spacing w:line="480" w:lineRule="auto"/>
        <w:rPr>
          <w:rFonts w:ascii="Times New Roman" w:hAnsi="Times New Roman" w:cs="Times New Roman"/>
          <w:sz w:val="24"/>
          <w:szCs w:val="24"/>
        </w:rPr>
      </w:pPr>
    </w:p>
    <w:p w:rsidR="004A30D5" w:rsidRPr="004A30D5" w:rsidP="004A30D5" w14:paraId="7EF5E688" w14:textId="3A99DD1A">
      <w:pPr>
        <w:spacing w:line="480" w:lineRule="auto"/>
        <w:rPr>
          <w:rFonts w:ascii="Times New Roman" w:hAnsi="Times New Roman" w:cs="Times New Roman"/>
          <w:sz w:val="24"/>
          <w:szCs w:val="24"/>
        </w:rPr>
      </w:pPr>
    </w:p>
    <w:p w:rsidR="004A30D5" w:rsidRPr="004A30D5" w:rsidP="004A30D5" w14:paraId="3BC4054A" w14:textId="6A0BAF5D">
      <w:pPr>
        <w:spacing w:line="480" w:lineRule="auto"/>
        <w:rPr>
          <w:rFonts w:ascii="Times New Roman" w:hAnsi="Times New Roman" w:cs="Times New Roman"/>
          <w:sz w:val="24"/>
          <w:szCs w:val="24"/>
        </w:rPr>
      </w:pPr>
    </w:p>
    <w:p w:rsidR="004A30D5" w:rsidRPr="004A30D5" w:rsidP="004A30D5" w14:paraId="5D536790" w14:textId="63B8E4EA">
      <w:pPr>
        <w:spacing w:line="480" w:lineRule="auto"/>
        <w:rPr>
          <w:rFonts w:ascii="Times New Roman" w:hAnsi="Times New Roman" w:cs="Times New Roman"/>
          <w:sz w:val="24"/>
          <w:szCs w:val="24"/>
        </w:rPr>
      </w:pPr>
    </w:p>
    <w:p w:rsidR="004A30D5" w:rsidP="004A30D5" w14:paraId="55DD7707" w14:textId="77777777">
      <w:pPr>
        <w:spacing w:line="480" w:lineRule="auto"/>
        <w:rPr>
          <w:rFonts w:ascii="Times New Roman" w:hAnsi="Times New Roman" w:cs="Times New Roman"/>
          <w:sz w:val="24"/>
          <w:szCs w:val="24"/>
        </w:rPr>
      </w:pPr>
    </w:p>
    <w:p w:rsidR="00B15D8D" w14:paraId="4ADAE669" w14:textId="77777777">
      <w:pPr>
        <w:rPr>
          <w:rFonts w:ascii="Times New Roman" w:hAnsi="Times New Roman" w:cs="Times New Roman"/>
          <w:sz w:val="24"/>
          <w:szCs w:val="24"/>
        </w:rPr>
      </w:pPr>
      <w:r>
        <w:rPr>
          <w:rFonts w:ascii="Times New Roman" w:hAnsi="Times New Roman" w:cs="Times New Roman"/>
          <w:sz w:val="24"/>
          <w:szCs w:val="24"/>
        </w:rPr>
        <w:br w:type="page"/>
      </w:r>
    </w:p>
    <w:p w:rsidR="007E1EA5" w:rsidRPr="00A26561" w:rsidP="00B15D8D" w14:paraId="78527EE1" w14:textId="4514D277">
      <w:pPr>
        <w:spacing w:line="480" w:lineRule="auto"/>
        <w:jc w:val="center"/>
        <w:rPr>
          <w:rFonts w:ascii="Times New Roman" w:hAnsi="Times New Roman" w:cs="Times New Roman"/>
          <w:sz w:val="24"/>
          <w:szCs w:val="24"/>
        </w:rPr>
      </w:pPr>
      <w:r w:rsidRPr="004A30D5">
        <w:rPr>
          <w:rFonts w:ascii="Times New Roman" w:hAnsi="Times New Roman" w:cs="Times New Roman"/>
          <w:sz w:val="24"/>
          <w:szCs w:val="24"/>
        </w:rPr>
        <w:t>References</w:t>
      </w:r>
    </w:p>
    <w:p w:rsidR="007E1EA5" w:rsidRPr="004A30D5" w:rsidP="007E1EA5" w14:paraId="0FDA74BA" w14:textId="77777777">
      <w:pPr>
        <w:spacing w:line="480" w:lineRule="auto"/>
        <w:ind w:left="720" w:hanging="720"/>
        <w:rPr>
          <w:rFonts w:ascii="Times New Roman" w:hAnsi="Times New Roman" w:cs="Times New Roman"/>
          <w:color w:val="222222"/>
          <w:sz w:val="24"/>
          <w:szCs w:val="24"/>
          <w:shd w:val="clear" w:color="auto" w:fill="FFFFFF"/>
        </w:rPr>
      </w:pPr>
      <w:r w:rsidRPr="004A30D5">
        <w:rPr>
          <w:rFonts w:ascii="Times New Roman" w:hAnsi="Times New Roman" w:cs="Times New Roman"/>
          <w:color w:val="222222"/>
          <w:sz w:val="24"/>
          <w:szCs w:val="24"/>
          <w:shd w:val="clear" w:color="auto" w:fill="FFFFFF"/>
        </w:rPr>
        <w:t>Akcakaya</w:t>
      </w:r>
      <w:r w:rsidRPr="004A30D5">
        <w:rPr>
          <w:rFonts w:ascii="Times New Roman" w:hAnsi="Times New Roman" w:cs="Times New Roman"/>
          <w:color w:val="222222"/>
          <w:sz w:val="24"/>
          <w:szCs w:val="24"/>
          <w:shd w:val="clear" w:color="auto" w:fill="FFFFFF"/>
        </w:rPr>
        <w:t xml:space="preserve">, M., Peters, B., </w:t>
      </w:r>
      <w:r w:rsidRPr="004A30D5">
        <w:rPr>
          <w:rFonts w:ascii="Times New Roman" w:hAnsi="Times New Roman" w:cs="Times New Roman"/>
          <w:color w:val="222222"/>
          <w:sz w:val="24"/>
          <w:szCs w:val="24"/>
          <w:shd w:val="clear" w:color="auto" w:fill="FFFFFF"/>
        </w:rPr>
        <w:t>Moghadamfalahi</w:t>
      </w:r>
      <w:r w:rsidRPr="004A30D5">
        <w:rPr>
          <w:rFonts w:ascii="Times New Roman" w:hAnsi="Times New Roman" w:cs="Times New Roman"/>
          <w:color w:val="222222"/>
          <w:sz w:val="24"/>
          <w:szCs w:val="24"/>
          <w:shd w:val="clear" w:color="auto" w:fill="FFFFFF"/>
        </w:rPr>
        <w:t xml:space="preserve">, M., Mooney, A. R., </w:t>
      </w:r>
      <w:r w:rsidRPr="004A30D5">
        <w:rPr>
          <w:rFonts w:ascii="Times New Roman" w:hAnsi="Times New Roman" w:cs="Times New Roman"/>
          <w:color w:val="222222"/>
          <w:sz w:val="24"/>
          <w:szCs w:val="24"/>
          <w:shd w:val="clear" w:color="auto" w:fill="FFFFFF"/>
        </w:rPr>
        <w:t>Orhan</w:t>
      </w:r>
      <w:r w:rsidRPr="004A30D5">
        <w:rPr>
          <w:rFonts w:ascii="Times New Roman" w:hAnsi="Times New Roman" w:cs="Times New Roman"/>
          <w:color w:val="222222"/>
          <w:sz w:val="24"/>
          <w:szCs w:val="24"/>
          <w:shd w:val="clear" w:color="auto" w:fill="FFFFFF"/>
        </w:rPr>
        <w:t xml:space="preserve">, U., </w:t>
      </w:r>
      <w:r w:rsidRPr="004A30D5">
        <w:rPr>
          <w:rFonts w:ascii="Times New Roman" w:hAnsi="Times New Roman" w:cs="Times New Roman"/>
          <w:color w:val="222222"/>
          <w:sz w:val="24"/>
          <w:szCs w:val="24"/>
          <w:shd w:val="clear" w:color="auto" w:fill="FFFFFF"/>
        </w:rPr>
        <w:t>Oken</w:t>
      </w:r>
      <w:r w:rsidRPr="004A30D5">
        <w:rPr>
          <w:rFonts w:ascii="Times New Roman" w:hAnsi="Times New Roman" w:cs="Times New Roman"/>
          <w:color w:val="222222"/>
          <w:sz w:val="24"/>
          <w:szCs w:val="24"/>
          <w:shd w:val="clear" w:color="auto" w:fill="FFFFFF"/>
        </w:rPr>
        <w:t>, B</w:t>
      </w:r>
      <w:r w:rsidRPr="004A30D5">
        <w:rPr>
          <w:rFonts w:ascii="Times New Roman" w:hAnsi="Times New Roman" w:cs="Times New Roman"/>
          <w:color w:val="222222"/>
          <w:sz w:val="24"/>
          <w:szCs w:val="24"/>
          <w:shd w:val="clear" w:color="auto" w:fill="FFFFFF"/>
        </w:rPr>
        <w:t>., ...</w:t>
      </w:r>
      <w:r w:rsidRPr="004A30D5">
        <w:rPr>
          <w:rFonts w:ascii="Times New Roman" w:hAnsi="Times New Roman" w:cs="Times New Roman"/>
          <w:color w:val="222222"/>
          <w:sz w:val="24"/>
          <w:szCs w:val="24"/>
          <w:shd w:val="clear" w:color="auto" w:fill="FFFFFF"/>
        </w:rPr>
        <w:t xml:space="preserve"> &amp; Fried-</w:t>
      </w:r>
      <w:r w:rsidRPr="004A30D5">
        <w:rPr>
          <w:rFonts w:ascii="Times New Roman" w:hAnsi="Times New Roman" w:cs="Times New Roman"/>
          <w:color w:val="222222"/>
          <w:sz w:val="24"/>
          <w:szCs w:val="24"/>
          <w:shd w:val="clear" w:color="auto" w:fill="FFFFFF"/>
        </w:rPr>
        <w:t>Oken</w:t>
      </w:r>
      <w:r w:rsidRPr="004A30D5">
        <w:rPr>
          <w:rFonts w:ascii="Times New Roman" w:hAnsi="Times New Roman" w:cs="Times New Roman"/>
          <w:color w:val="222222"/>
          <w:sz w:val="24"/>
          <w:szCs w:val="24"/>
          <w:shd w:val="clear" w:color="auto" w:fill="FFFFFF"/>
        </w:rPr>
        <w:t>, M. (2014). Noninvasive brain–computer interfaces for augmentative and alternative communication. </w:t>
      </w:r>
      <w:r w:rsidRPr="004A30D5">
        <w:rPr>
          <w:rFonts w:ascii="Times New Roman" w:hAnsi="Times New Roman" w:cs="Times New Roman"/>
          <w:i/>
          <w:iCs/>
          <w:color w:val="222222"/>
          <w:sz w:val="24"/>
          <w:szCs w:val="24"/>
          <w:shd w:val="clear" w:color="auto" w:fill="FFFFFF"/>
        </w:rPr>
        <w:t>IEEE reviews in biomedical engineering</w:t>
      </w:r>
      <w:r w:rsidRPr="004A30D5">
        <w:rPr>
          <w:rFonts w:ascii="Times New Roman" w:hAnsi="Times New Roman" w:cs="Times New Roman"/>
          <w:color w:val="222222"/>
          <w:sz w:val="24"/>
          <w:szCs w:val="24"/>
          <w:shd w:val="clear" w:color="auto" w:fill="FFFFFF"/>
        </w:rPr>
        <w:t>, </w:t>
      </w:r>
      <w:r w:rsidRPr="004A30D5">
        <w:rPr>
          <w:rFonts w:ascii="Times New Roman" w:hAnsi="Times New Roman" w:cs="Times New Roman"/>
          <w:i/>
          <w:iCs/>
          <w:color w:val="222222"/>
          <w:sz w:val="24"/>
          <w:szCs w:val="24"/>
          <w:shd w:val="clear" w:color="auto" w:fill="FFFFFF"/>
        </w:rPr>
        <w:t>7</w:t>
      </w:r>
      <w:r w:rsidRPr="004A30D5">
        <w:rPr>
          <w:rFonts w:ascii="Times New Roman" w:hAnsi="Times New Roman" w:cs="Times New Roman"/>
          <w:color w:val="222222"/>
          <w:sz w:val="24"/>
          <w:szCs w:val="24"/>
          <w:shd w:val="clear" w:color="auto" w:fill="FFFFFF"/>
        </w:rPr>
        <w:t>, 31-49.</w:t>
      </w:r>
    </w:p>
    <w:p w:rsidR="007E1EA5" w:rsidRPr="004A30D5" w:rsidP="007E1EA5" w14:paraId="4ABCC821" w14:textId="77777777">
      <w:pPr>
        <w:spacing w:line="480" w:lineRule="auto"/>
        <w:ind w:left="720" w:hanging="720"/>
        <w:rPr>
          <w:rFonts w:ascii="Times New Roman" w:hAnsi="Times New Roman" w:cs="Times New Roman"/>
          <w:color w:val="222222"/>
          <w:sz w:val="24"/>
          <w:szCs w:val="24"/>
          <w:shd w:val="clear" w:color="auto" w:fill="FFFFFF"/>
        </w:rPr>
      </w:pPr>
      <w:r w:rsidRPr="004A30D5">
        <w:rPr>
          <w:rFonts w:ascii="Times New Roman" w:hAnsi="Times New Roman" w:cs="Times New Roman"/>
          <w:color w:val="222222"/>
          <w:sz w:val="24"/>
          <w:szCs w:val="24"/>
          <w:shd w:val="clear" w:color="auto" w:fill="FFFFFF"/>
        </w:rPr>
        <w:t>Loncke</w:t>
      </w:r>
      <w:r w:rsidRPr="004A30D5">
        <w:rPr>
          <w:rFonts w:ascii="Times New Roman" w:hAnsi="Times New Roman" w:cs="Times New Roman"/>
          <w:color w:val="222222"/>
          <w:sz w:val="24"/>
          <w:szCs w:val="24"/>
          <w:shd w:val="clear" w:color="auto" w:fill="FFFFFF"/>
        </w:rPr>
        <w:t>, F. (2014). </w:t>
      </w:r>
      <w:r w:rsidRPr="004A30D5">
        <w:rPr>
          <w:rFonts w:ascii="Times New Roman" w:hAnsi="Times New Roman" w:cs="Times New Roman"/>
          <w:i/>
          <w:iCs/>
          <w:color w:val="222222"/>
          <w:sz w:val="24"/>
          <w:szCs w:val="24"/>
          <w:shd w:val="clear" w:color="auto" w:fill="FFFFFF"/>
        </w:rPr>
        <w:t>Augmentative and alternative communication: Models and applications for educators, speech-language pathologists, psychologists, caregivers, and users</w:t>
      </w:r>
      <w:r w:rsidRPr="004A30D5">
        <w:rPr>
          <w:rFonts w:ascii="Times New Roman" w:hAnsi="Times New Roman" w:cs="Times New Roman"/>
          <w:color w:val="222222"/>
          <w:sz w:val="24"/>
          <w:szCs w:val="24"/>
          <w:shd w:val="clear" w:color="auto" w:fill="FFFFFF"/>
        </w:rPr>
        <w:t>. Plural Publishing.</w:t>
      </w:r>
    </w:p>
    <w:p w:rsidR="007E1EA5" w:rsidRPr="004A30D5" w:rsidP="007E1EA5" w14:paraId="47567B8B" w14:textId="77777777">
      <w:pPr>
        <w:spacing w:line="480" w:lineRule="auto"/>
        <w:ind w:left="720" w:hanging="720"/>
        <w:rPr>
          <w:rFonts w:ascii="Times New Roman" w:hAnsi="Times New Roman" w:cs="Times New Roman"/>
          <w:color w:val="222222"/>
          <w:sz w:val="24"/>
          <w:szCs w:val="24"/>
          <w:shd w:val="clear" w:color="auto" w:fill="FFFFFF"/>
        </w:rPr>
      </w:pPr>
      <w:r w:rsidRPr="004A30D5">
        <w:rPr>
          <w:rFonts w:ascii="Times New Roman" w:hAnsi="Times New Roman" w:cs="Times New Roman"/>
          <w:color w:val="222222"/>
          <w:sz w:val="24"/>
          <w:szCs w:val="24"/>
          <w:shd w:val="clear" w:color="auto" w:fill="FFFFFF"/>
        </w:rPr>
        <w:t>Lubas</w:t>
      </w:r>
      <w:r w:rsidRPr="004A30D5">
        <w:rPr>
          <w:rFonts w:ascii="Times New Roman" w:hAnsi="Times New Roman" w:cs="Times New Roman"/>
          <w:color w:val="222222"/>
          <w:sz w:val="24"/>
          <w:szCs w:val="24"/>
          <w:shd w:val="clear" w:color="auto" w:fill="FFFFFF"/>
        </w:rPr>
        <w:t>, M., Mitchell, J., &amp; De Leo, G. (2014). User-centered design and augmentative and alternative communication apps for children with autism spectrum disorders. </w:t>
      </w:r>
      <w:r w:rsidRPr="004A30D5">
        <w:rPr>
          <w:rFonts w:ascii="Times New Roman" w:hAnsi="Times New Roman" w:cs="Times New Roman"/>
          <w:i/>
          <w:iCs/>
          <w:color w:val="222222"/>
          <w:sz w:val="24"/>
          <w:szCs w:val="24"/>
          <w:shd w:val="clear" w:color="auto" w:fill="FFFFFF"/>
        </w:rPr>
        <w:t>Sage Open</w:t>
      </w:r>
      <w:r w:rsidRPr="004A30D5">
        <w:rPr>
          <w:rFonts w:ascii="Times New Roman" w:hAnsi="Times New Roman" w:cs="Times New Roman"/>
          <w:color w:val="222222"/>
          <w:sz w:val="24"/>
          <w:szCs w:val="24"/>
          <w:shd w:val="clear" w:color="auto" w:fill="FFFFFF"/>
        </w:rPr>
        <w:t>, </w:t>
      </w:r>
      <w:r w:rsidRPr="004A30D5">
        <w:rPr>
          <w:rFonts w:ascii="Times New Roman" w:hAnsi="Times New Roman" w:cs="Times New Roman"/>
          <w:i/>
          <w:iCs/>
          <w:color w:val="222222"/>
          <w:sz w:val="24"/>
          <w:szCs w:val="24"/>
          <w:shd w:val="clear" w:color="auto" w:fill="FFFFFF"/>
        </w:rPr>
        <w:t>4</w:t>
      </w:r>
      <w:r w:rsidRPr="004A30D5">
        <w:rPr>
          <w:rFonts w:ascii="Times New Roman" w:hAnsi="Times New Roman" w:cs="Times New Roman"/>
          <w:color w:val="222222"/>
          <w:sz w:val="24"/>
          <w:szCs w:val="24"/>
          <w:shd w:val="clear" w:color="auto" w:fill="FFFFFF"/>
        </w:rPr>
        <w:t>(2), 2158244014537501.</w:t>
      </w:r>
    </w:p>
    <w:p w:rsidR="007E1EA5" w:rsidP="007E1EA5" w14:paraId="5BCE705E" w14:textId="77777777">
      <w:pPr>
        <w:spacing w:line="480" w:lineRule="auto"/>
        <w:ind w:left="720" w:hanging="720"/>
        <w:rPr>
          <w:rFonts w:ascii="Times New Roman" w:hAnsi="Times New Roman" w:cs="Times New Roman"/>
          <w:color w:val="222222"/>
          <w:sz w:val="24"/>
          <w:szCs w:val="24"/>
          <w:shd w:val="clear" w:color="auto" w:fill="FFFFFF"/>
        </w:rPr>
      </w:pPr>
      <w:r w:rsidRPr="00A26561">
        <w:rPr>
          <w:rFonts w:ascii="Times New Roman" w:hAnsi="Times New Roman" w:cs="Times New Roman"/>
          <w:color w:val="222222"/>
          <w:sz w:val="24"/>
          <w:szCs w:val="24"/>
          <w:shd w:val="clear" w:color="auto" w:fill="FFFFFF"/>
        </w:rPr>
        <w:t>Teachman</w:t>
      </w:r>
      <w:r w:rsidRPr="00A26561">
        <w:rPr>
          <w:rFonts w:ascii="Times New Roman" w:hAnsi="Times New Roman" w:cs="Times New Roman"/>
          <w:color w:val="222222"/>
          <w:sz w:val="24"/>
          <w:szCs w:val="24"/>
          <w:shd w:val="clear" w:color="auto" w:fill="FFFFFF"/>
        </w:rPr>
        <w:t xml:space="preserve">, G., &amp; Gibson, B. E. (2014). ‘Communicative </w:t>
      </w:r>
      <w:r w:rsidRPr="00A26561">
        <w:rPr>
          <w:rFonts w:ascii="Times New Roman" w:hAnsi="Times New Roman" w:cs="Times New Roman"/>
          <w:color w:val="222222"/>
          <w:sz w:val="24"/>
          <w:szCs w:val="24"/>
          <w:shd w:val="clear" w:color="auto" w:fill="FFFFFF"/>
        </w:rPr>
        <w:t>competence’in</w:t>
      </w:r>
      <w:r w:rsidRPr="00A26561">
        <w:rPr>
          <w:rFonts w:ascii="Times New Roman" w:hAnsi="Times New Roman" w:cs="Times New Roman"/>
          <w:color w:val="222222"/>
          <w:sz w:val="24"/>
          <w:szCs w:val="24"/>
          <w:shd w:val="clear" w:color="auto" w:fill="FFFFFF"/>
        </w:rPr>
        <w:t xml:space="preserve"> the field of augmentative and alternative communication: a review and critique. </w:t>
      </w:r>
      <w:r w:rsidRPr="00A26561">
        <w:rPr>
          <w:rFonts w:ascii="Times New Roman" w:hAnsi="Times New Roman" w:cs="Times New Roman"/>
          <w:i/>
          <w:iCs/>
          <w:color w:val="222222"/>
          <w:sz w:val="24"/>
          <w:szCs w:val="24"/>
          <w:shd w:val="clear" w:color="auto" w:fill="FFFFFF"/>
        </w:rPr>
        <w:t>International journal of language &amp; communication disorders</w:t>
      </w:r>
      <w:r w:rsidRPr="00A26561">
        <w:rPr>
          <w:rFonts w:ascii="Times New Roman" w:hAnsi="Times New Roman" w:cs="Times New Roman"/>
          <w:color w:val="222222"/>
          <w:sz w:val="24"/>
          <w:szCs w:val="24"/>
          <w:shd w:val="clear" w:color="auto" w:fill="FFFFFF"/>
        </w:rPr>
        <w:t>, </w:t>
      </w:r>
      <w:r w:rsidRPr="00A26561">
        <w:rPr>
          <w:rFonts w:ascii="Times New Roman" w:hAnsi="Times New Roman" w:cs="Times New Roman"/>
          <w:i/>
          <w:iCs/>
          <w:color w:val="222222"/>
          <w:sz w:val="24"/>
          <w:szCs w:val="24"/>
          <w:shd w:val="clear" w:color="auto" w:fill="FFFFFF"/>
        </w:rPr>
        <w:t>49</w:t>
      </w:r>
      <w:r w:rsidRPr="00A26561">
        <w:rPr>
          <w:rFonts w:ascii="Times New Roman" w:hAnsi="Times New Roman" w:cs="Times New Roman"/>
          <w:color w:val="222222"/>
          <w:sz w:val="24"/>
          <w:szCs w:val="24"/>
          <w:shd w:val="clear" w:color="auto" w:fill="FFFFFF"/>
        </w:rPr>
        <w:t>(1), 1-14.</w:t>
      </w:r>
    </w:p>
    <w:p w:rsidR="007E1EA5" w:rsidRPr="00A26561" w:rsidP="007E1EA5" w14:paraId="19B99D11" w14:textId="77777777">
      <w:pPr>
        <w:spacing w:line="480" w:lineRule="auto"/>
        <w:ind w:left="720" w:hanging="720"/>
        <w:rPr>
          <w:rFonts w:ascii="Times New Roman" w:hAnsi="Times New Roman" w:cs="Times New Roman"/>
          <w:sz w:val="24"/>
          <w:szCs w:val="24"/>
        </w:rPr>
      </w:pPr>
      <w:r w:rsidRPr="004A30D5">
        <w:rPr>
          <w:rFonts w:ascii="Times New Roman" w:hAnsi="Times New Roman" w:cs="Times New Roman"/>
          <w:color w:val="222222"/>
          <w:sz w:val="24"/>
          <w:szCs w:val="24"/>
          <w:shd w:val="clear" w:color="auto" w:fill="FFFFFF"/>
        </w:rPr>
        <w:t>Trembath</w:t>
      </w:r>
      <w:r w:rsidRPr="004A30D5">
        <w:rPr>
          <w:rFonts w:ascii="Times New Roman" w:hAnsi="Times New Roman" w:cs="Times New Roman"/>
          <w:color w:val="222222"/>
          <w:sz w:val="24"/>
          <w:szCs w:val="24"/>
          <w:shd w:val="clear" w:color="auto" w:fill="FFFFFF"/>
        </w:rPr>
        <w:t xml:space="preserve">, D., </w:t>
      </w:r>
      <w:r w:rsidRPr="004A30D5">
        <w:rPr>
          <w:rFonts w:ascii="Times New Roman" w:hAnsi="Times New Roman" w:cs="Times New Roman"/>
          <w:color w:val="222222"/>
          <w:sz w:val="24"/>
          <w:szCs w:val="24"/>
          <w:shd w:val="clear" w:color="auto" w:fill="FFFFFF"/>
        </w:rPr>
        <w:t>Iacono</w:t>
      </w:r>
      <w:r w:rsidRPr="004A30D5">
        <w:rPr>
          <w:rFonts w:ascii="Times New Roman" w:hAnsi="Times New Roman" w:cs="Times New Roman"/>
          <w:color w:val="222222"/>
          <w:sz w:val="24"/>
          <w:szCs w:val="24"/>
          <w:shd w:val="clear" w:color="auto" w:fill="FFFFFF"/>
        </w:rPr>
        <w:t>, T., Lyon, K., West, D., &amp; Johnson, H. (2014). Augmentative and alternative communication supports for adults with autism spectrum disorders. </w:t>
      </w:r>
      <w:r w:rsidRPr="004A30D5">
        <w:rPr>
          <w:rFonts w:ascii="Times New Roman" w:hAnsi="Times New Roman" w:cs="Times New Roman"/>
          <w:i/>
          <w:iCs/>
          <w:color w:val="222222"/>
          <w:sz w:val="24"/>
          <w:szCs w:val="24"/>
          <w:shd w:val="clear" w:color="auto" w:fill="FFFFFF"/>
        </w:rPr>
        <w:t>Autism</w:t>
      </w:r>
      <w:r w:rsidRPr="004A30D5">
        <w:rPr>
          <w:rFonts w:ascii="Times New Roman" w:hAnsi="Times New Roman" w:cs="Times New Roman"/>
          <w:color w:val="222222"/>
          <w:sz w:val="24"/>
          <w:szCs w:val="24"/>
          <w:shd w:val="clear" w:color="auto" w:fill="FFFFFF"/>
        </w:rPr>
        <w:t>, </w:t>
      </w:r>
      <w:r w:rsidRPr="004A30D5">
        <w:rPr>
          <w:rFonts w:ascii="Times New Roman" w:hAnsi="Times New Roman" w:cs="Times New Roman"/>
          <w:i/>
          <w:iCs/>
          <w:color w:val="222222"/>
          <w:sz w:val="24"/>
          <w:szCs w:val="24"/>
          <w:shd w:val="clear" w:color="auto" w:fill="FFFFFF"/>
        </w:rPr>
        <w:t>18</w:t>
      </w:r>
      <w:r w:rsidRPr="004A30D5">
        <w:rPr>
          <w:rFonts w:ascii="Times New Roman" w:hAnsi="Times New Roman" w:cs="Times New Roman"/>
          <w:color w:val="222222"/>
          <w:sz w:val="24"/>
          <w:szCs w:val="24"/>
          <w:shd w:val="clear" w:color="auto" w:fill="FFFFFF"/>
        </w:rPr>
        <w:t xml:space="preserve">(8), </w:t>
      </w:r>
      <w:r w:rsidRPr="00A26561">
        <w:rPr>
          <w:rFonts w:ascii="Times New Roman" w:hAnsi="Times New Roman" w:cs="Times New Roman"/>
          <w:color w:val="222222"/>
          <w:sz w:val="24"/>
          <w:szCs w:val="24"/>
          <w:shd w:val="clear" w:color="auto" w:fill="FFFFFF"/>
        </w:rPr>
        <w:t>891-902.</w:t>
      </w:r>
    </w:p>
    <w:sectPr w:rsidSect="004A30D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0D5" w:rsidRPr="004A30D5" w14:paraId="7A9F2274" w14:textId="23D09FA5">
    <w:pPr>
      <w:pStyle w:val="Header"/>
      <w:rPr>
        <w:rFonts w:ascii="Times New Roman" w:hAnsi="Times New Roman" w:cs="Times New Roman"/>
        <w:sz w:val="24"/>
        <w:szCs w:val="24"/>
      </w:rPr>
    </w:pPr>
    <w:r w:rsidRPr="004A30D5">
      <w:rPr>
        <w:rFonts w:ascii="Times New Roman" w:hAnsi="Times New Roman" w:cs="Times New Roman"/>
        <w:sz w:val="24"/>
        <w:szCs w:val="24"/>
      </w:rPr>
      <w:t xml:space="preserve">AUGMENTATIVE &amp; ALTERNATIVE COMMUNICATION </w:t>
    </w:r>
    <w:r>
      <w:rPr>
        <w:rFonts w:ascii="Times New Roman" w:hAnsi="Times New Roman" w:cs="Times New Roman"/>
        <w:sz w:val="24"/>
        <w:szCs w:val="24"/>
      </w:rPr>
      <w:tab/>
    </w:r>
    <w:r w:rsidRPr="004A30D5">
      <w:rPr>
        <w:rFonts w:ascii="Times New Roman" w:hAnsi="Times New Roman" w:cs="Times New Roman"/>
        <w:sz w:val="24"/>
        <w:szCs w:val="24"/>
      </w:rPr>
      <w:fldChar w:fldCharType="begin"/>
    </w:r>
    <w:r w:rsidRPr="004A30D5">
      <w:rPr>
        <w:rFonts w:ascii="Times New Roman" w:hAnsi="Times New Roman" w:cs="Times New Roman"/>
        <w:sz w:val="24"/>
        <w:szCs w:val="24"/>
      </w:rPr>
      <w:instrText xml:space="preserve"> PAGE   \* MERGEFORMAT </w:instrText>
    </w:r>
    <w:r w:rsidRPr="004A30D5">
      <w:rPr>
        <w:rFonts w:ascii="Times New Roman" w:hAnsi="Times New Roman" w:cs="Times New Roman"/>
        <w:sz w:val="24"/>
        <w:szCs w:val="24"/>
      </w:rPr>
      <w:fldChar w:fldCharType="separate"/>
    </w:r>
    <w:r w:rsidR="00EE77BB">
      <w:rPr>
        <w:rFonts w:ascii="Times New Roman" w:hAnsi="Times New Roman" w:cs="Times New Roman"/>
        <w:noProof/>
        <w:sz w:val="24"/>
        <w:szCs w:val="24"/>
      </w:rPr>
      <w:t>10</w:t>
    </w:r>
    <w:r w:rsidRPr="004A30D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0D5" w:rsidRPr="004A30D5" w14:paraId="71B14155" w14:textId="41EC3FF3">
    <w:pPr>
      <w:pStyle w:val="Header"/>
      <w:rPr>
        <w:rFonts w:ascii="Times New Roman" w:hAnsi="Times New Roman" w:cs="Times New Roman"/>
        <w:sz w:val="24"/>
        <w:szCs w:val="24"/>
      </w:rPr>
    </w:pPr>
    <w:r w:rsidRPr="004A30D5">
      <w:rPr>
        <w:rFonts w:ascii="Times New Roman" w:hAnsi="Times New Roman" w:cs="Times New Roman"/>
        <w:sz w:val="24"/>
        <w:szCs w:val="24"/>
      </w:rPr>
      <w:t>Running head: AUGMENTATIVE &amp; ALTERNATIVE COMMUNICATION</w:t>
    </w:r>
    <w:r>
      <w:rPr>
        <w:rFonts w:ascii="Times New Roman" w:hAnsi="Times New Roman" w:cs="Times New Roman"/>
        <w:sz w:val="24"/>
        <w:szCs w:val="24"/>
      </w:rPr>
      <w:tab/>
    </w:r>
    <w:r w:rsidRPr="004A30D5">
      <w:rPr>
        <w:rFonts w:ascii="Times New Roman" w:hAnsi="Times New Roman" w:cs="Times New Roman"/>
        <w:sz w:val="24"/>
        <w:szCs w:val="24"/>
      </w:rPr>
      <w:fldChar w:fldCharType="begin"/>
    </w:r>
    <w:r w:rsidRPr="004A30D5">
      <w:rPr>
        <w:rFonts w:ascii="Times New Roman" w:hAnsi="Times New Roman" w:cs="Times New Roman"/>
        <w:sz w:val="24"/>
        <w:szCs w:val="24"/>
      </w:rPr>
      <w:instrText xml:space="preserve"> PAGE   \* MERGEFORMAT </w:instrText>
    </w:r>
    <w:r w:rsidRPr="004A30D5">
      <w:rPr>
        <w:rFonts w:ascii="Times New Roman" w:hAnsi="Times New Roman" w:cs="Times New Roman"/>
        <w:sz w:val="24"/>
        <w:szCs w:val="24"/>
      </w:rPr>
      <w:fldChar w:fldCharType="separate"/>
    </w:r>
    <w:r w:rsidR="00EE77BB">
      <w:rPr>
        <w:rFonts w:ascii="Times New Roman" w:hAnsi="Times New Roman" w:cs="Times New Roman"/>
        <w:noProof/>
        <w:sz w:val="24"/>
        <w:szCs w:val="24"/>
      </w:rPr>
      <w:t>1</w:t>
    </w:r>
    <w:r w:rsidRPr="004A30D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78B"/>
    <w:rsid w:val="000A7752"/>
    <w:rsid w:val="00241CC3"/>
    <w:rsid w:val="003D083F"/>
    <w:rsid w:val="004369C5"/>
    <w:rsid w:val="004A30D5"/>
    <w:rsid w:val="005401EF"/>
    <w:rsid w:val="00560B9F"/>
    <w:rsid w:val="0062180B"/>
    <w:rsid w:val="006B60FD"/>
    <w:rsid w:val="00774138"/>
    <w:rsid w:val="007E1EA5"/>
    <w:rsid w:val="007E7526"/>
    <w:rsid w:val="008233E1"/>
    <w:rsid w:val="00887B0F"/>
    <w:rsid w:val="008A5A42"/>
    <w:rsid w:val="008E47FC"/>
    <w:rsid w:val="008F5224"/>
    <w:rsid w:val="00990E85"/>
    <w:rsid w:val="009D286D"/>
    <w:rsid w:val="00A137BB"/>
    <w:rsid w:val="00A26561"/>
    <w:rsid w:val="00A633C8"/>
    <w:rsid w:val="00B15D8D"/>
    <w:rsid w:val="00B2678B"/>
    <w:rsid w:val="00B4314C"/>
    <w:rsid w:val="00B61A64"/>
    <w:rsid w:val="00B75FC6"/>
    <w:rsid w:val="00D867A6"/>
    <w:rsid w:val="00DA3677"/>
    <w:rsid w:val="00E67317"/>
    <w:rsid w:val="00EE77BB"/>
    <w:rsid w:val="00F5565E"/>
    <w:rsid w:val="00FA41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0D5"/>
  </w:style>
  <w:style w:type="paragraph" w:styleId="Footer">
    <w:name w:val="footer"/>
    <w:basedOn w:val="Normal"/>
    <w:link w:val="FooterChar"/>
    <w:uiPriority w:val="99"/>
    <w:unhideWhenUsed/>
    <w:rsid w:val="004A3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10</Pages>
  <Words>2327</Words>
  <Characters>13267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2019-04-30T07:34:00Z</dcterms:created>
  <dcterms:modified xsi:type="dcterms:W3CDTF">2019-04-30T15:34:00Z</dcterms:modified>
</cp:coreProperties>
</file>